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109"/>
        <w:tblW w:w="5443" w:type="pct"/>
        <w:tblLayout w:type="fixed"/>
        <w:tblLook w:val="04A0" w:firstRow="1" w:lastRow="0" w:firstColumn="1" w:lastColumn="0" w:noHBand="0" w:noVBand="1"/>
      </w:tblPr>
      <w:tblGrid>
        <w:gridCol w:w="1890"/>
        <w:gridCol w:w="1351"/>
        <w:gridCol w:w="809"/>
        <w:gridCol w:w="731"/>
        <w:gridCol w:w="1082"/>
        <w:gridCol w:w="812"/>
        <w:gridCol w:w="1903"/>
        <w:gridCol w:w="1524"/>
        <w:gridCol w:w="1442"/>
        <w:gridCol w:w="1276"/>
        <w:gridCol w:w="1364"/>
        <w:gridCol w:w="1492"/>
      </w:tblGrid>
      <w:tr w:rsidR="004423AF" w:rsidRPr="00612997" w:rsidTr="00746637">
        <w:trPr>
          <w:trHeight w:val="986"/>
        </w:trPr>
        <w:tc>
          <w:tcPr>
            <w:tcW w:w="5000" w:type="pct"/>
            <w:gridSpan w:val="12"/>
            <w:shd w:val="clear" w:color="auto" w:fill="auto"/>
            <w:vAlign w:val="center"/>
          </w:tcPr>
          <w:p w:rsidR="004423AF" w:rsidRPr="004423AF" w:rsidRDefault="004423AF" w:rsidP="004423AF">
            <w:pPr>
              <w:jc w:val="center"/>
              <w:rPr>
                <w:b/>
                <w:color w:val="2E74B5" w:themeColor="accent1" w:themeShade="BF"/>
                <w:sz w:val="24"/>
                <w:szCs w:val="24"/>
                <w:u w:val="single"/>
                <w:lang w:val="en-GB"/>
              </w:rPr>
            </w:pPr>
            <w:r w:rsidRPr="00612997">
              <w:rPr>
                <w:b/>
                <w:color w:val="2E74B5" w:themeColor="accent1" w:themeShade="BF"/>
                <w:sz w:val="24"/>
                <w:szCs w:val="24"/>
                <w:u w:val="single"/>
                <w:lang w:val="en-GB"/>
              </w:rPr>
              <w:t>MINISTRY OF ENVIRONMENTAL PROTECTION AND AGRICULTURE OF GEORGIA</w:t>
            </w:r>
          </w:p>
        </w:tc>
      </w:tr>
      <w:tr w:rsidR="004423AF" w:rsidRPr="00612997" w:rsidTr="00746637">
        <w:trPr>
          <w:trHeight w:val="443"/>
        </w:trPr>
        <w:tc>
          <w:tcPr>
            <w:tcW w:w="5000" w:type="pct"/>
            <w:gridSpan w:val="12"/>
            <w:tcBorders>
              <w:top w:val="single" w:sz="4" w:space="0" w:color="auto"/>
              <w:left w:val="single" w:sz="4" w:space="0" w:color="auto"/>
              <w:right w:val="single" w:sz="4" w:space="0" w:color="auto"/>
            </w:tcBorders>
            <w:shd w:val="clear" w:color="auto" w:fill="DEEAF6" w:themeFill="accent1" w:themeFillTint="33"/>
            <w:vAlign w:val="center"/>
          </w:tcPr>
          <w:p w:rsidR="004423AF" w:rsidRPr="004423AF" w:rsidRDefault="004423AF" w:rsidP="004423AF">
            <w:pPr>
              <w:spacing w:after="0" w:line="240" w:lineRule="auto"/>
              <w:jc w:val="center"/>
              <w:rPr>
                <w:rFonts w:eastAsia="Times New Roman" w:cstheme="minorHAnsi"/>
                <w:b/>
                <w:color w:val="000000"/>
                <w:sz w:val="20"/>
                <w:szCs w:val="20"/>
                <w:lang w:val="en-GB"/>
              </w:rPr>
            </w:pPr>
            <w:r w:rsidRPr="004423AF">
              <w:rPr>
                <w:rFonts w:eastAsia="Times New Roman" w:cstheme="minorHAnsi"/>
                <w:b/>
                <w:color w:val="000000"/>
                <w:sz w:val="20"/>
                <w:szCs w:val="20"/>
                <w:lang w:val="en-GB"/>
              </w:rPr>
              <w:t>SPS</w:t>
            </w:r>
          </w:p>
        </w:tc>
      </w:tr>
      <w:tr w:rsidR="004423AF" w:rsidRPr="00612997" w:rsidTr="00CB7E8B">
        <w:trPr>
          <w:trHeight w:val="546"/>
        </w:trPr>
        <w:tc>
          <w:tcPr>
            <w:tcW w:w="1292" w:type="pct"/>
            <w:gridSpan w:val="3"/>
            <w:vMerge w:val="restart"/>
            <w:tcBorders>
              <w:top w:val="single" w:sz="4" w:space="0" w:color="auto"/>
              <w:left w:val="single" w:sz="4" w:space="0" w:color="auto"/>
              <w:right w:val="single" w:sz="4" w:space="0" w:color="auto"/>
            </w:tcBorders>
            <w:shd w:val="clear" w:color="auto" w:fill="FFD966" w:themeFill="accent4" w:themeFillTint="99"/>
            <w:vAlign w:val="center"/>
          </w:tcPr>
          <w:p w:rsidR="004423AF" w:rsidRPr="00612997" w:rsidRDefault="004423AF" w:rsidP="009529D6">
            <w:pPr>
              <w:spacing w:after="0" w:line="240" w:lineRule="auto"/>
              <w:jc w:val="center"/>
              <w:rPr>
                <w:rFonts w:eastAsia="Times New Roman" w:cstheme="minorHAnsi"/>
                <w:b/>
                <w:bCs/>
                <w:color w:val="3A3838"/>
                <w:sz w:val="16"/>
                <w:szCs w:val="16"/>
                <w:lang w:val="en-GB"/>
              </w:rPr>
            </w:pPr>
            <w:r w:rsidRPr="00612997">
              <w:rPr>
                <w:rFonts w:eastAsia="Times New Roman" w:cstheme="minorHAnsi"/>
                <w:b/>
                <w:bCs/>
                <w:color w:val="3A3838"/>
                <w:sz w:val="16"/>
                <w:szCs w:val="16"/>
                <w:lang w:val="en-GB"/>
              </w:rPr>
              <w:t>EU LAW</w:t>
            </w:r>
          </w:p>
        </w:tc>
        <w:tc>
          <w:tcPr>
            <w:tcW w:w="233" w:type="pct"/>
            <w:vMerge w:val="restart"/>
            <w:tcBorders>
              <w:top w:val="single" w:sz="4" w:space="0" w:color="auto"/>
              <w:left w:val="nil"/>
              <w:right w:val="single" w:sz="4" w:space="0" w:color="auto"/>
            </w:tcBorders>
            <w:shd w:val="clear" w:color="auto" w:fill="92D050"/>
            <w:vAlign w:val="center"/>
          </w:tcPr>
          <w:p w:rsidR="004423AF" w:rsidRPr="00612997" w:rsidRDefault="004423AF" w:rsidP="00F35D62">
            <w:pPr>
              <w:spacing w:after="0" w:line="240" w:lineRule="auto"/>
              <w:jc w:val="center"/>
              <w:rPr>
                <w:rFonts w:eastAsia="Times New Roman" w:cstheme="minorHAnsi"/>
                <w:b/>
                <w:color w:val="000000"/>
                <w:sz w:val="16"/>
                <w:szCs w:val="16"/>
                <w:lang w:val="en-GB"/>
              </w:rPr>
            </w:pPr>
            <w:r w:rsidRPr="00612997">
              <w:rPr>
                <w:rFonts w:eastAsia="Times New Roman" w:cstheme="minorHAnsi"/>
                <w:b/>
                <w:color w:val="000000"/>
                <w:sz w:val="16"/>
                <w:szCs w:val="16"/>
                <w:shd w:val="clear" w:color="auto" w:fill="92D050"/>
                <w:lang w:val="en-GB"/>
              </w:rPr>
              <w:t>LA Sta</w:t>
            </w:r>
            <w:r w:rsidR="00F35D62">
              <w:rPr>
                <w:rFonts w:eastAsia="Times New Roman" w:cstheme="minorHAnsi"/>
                <w:b/>
                <w:color w:val="000000"/>
                <w:sz w:val="16"/>
                <w:szCs w:val="16"/>
                <w:lang w:val="en-GB"/>
              </w:rPr>
              <w:t>tus</w:t>
            </w:r>
          </w:p>
        </w:tc>
        <w:tc>
          <w:tcPr>
            <w:tcW w:w="604" w:type="pct"/>
            <w:gridSpan w:val="2"/>
            <w:tcBorders>
              <w:top w:val="single" w:sz="4" w:space="0" w:color="auto"/>
              <w:left w:val="nil"/>
              <w:right w:val="single" w:sz="4" w:space="0" w:color="auto"/>
            </w:tcBorders>
            <w:shd w:val="clear" w:color="auto" w:fill="92D050"/>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r w:rsidRPr="00612997">
              <w:rPr>
                <w:rFonts w:eastAsia="Times New Roman" w:cstheme="minorHAnsi"/>
                <w:b/>
                <w:color w:val="000000"/>
                <w:sz w:val="16"/>
                <w:szCs w:val="16"/>
                <w:lang w:val="en-GB"/>
              </w:rPr>
              <w:t>YEAR</w:t>
            </w:r>
          </w:p>
        </w:tc>
        <w:tc>
          <w:tcPr>
            <w:tcW w:w="1093" w:type="pct"/>
            <w:gridSpan w:val="2"/>
            <w:tcBorders>
              <w:top w:val="single" w:sz="4" w:space="0" w:color="auto"/>
              <w:left w:val="nil"/>
              <w:bottom w:val="single" w:sz="4" w:space="0" w:color="auto"/>
              <w:right w:val="single" w:sz="4" w:space="0" w:color="auto"/>
            </w:tcBorders>
            <w:shd w:val="clear" w:color="auto" w:fill="92D050"/>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r w:rsidRPr="00612997">
              <w:rPr>
                <w:rFonts w:eastAsia="Times New Roman" w:cstheme="minorHAnsi"/>
                <w:b/>
                <w:color w:val="000000"/>
                <w:sz w:val="16"/>
                <w:szCs w:val="16"/>
                <w:lang w:val="en-GB"/>
              </w:rPr>
              <w:t>DOMESTIC LEGISLATION</w:t>
            </w:r>
          </w:p>
        </w:tc>
        <w:tc>
          <w:tcPr>
            <w:tcW w:w="867" w:type="pct"/>
            <w:gridSpan w:val="2"/>
            <w:vMerge w:val="restart"/>
            <w:tcBorders>
              <w:top w:val="single" w:sz="4" w:space="0" w:color="auto"/>
              <w:left w:val="nil"/>
              <w:right w:val="single" w:sz="4" w:space="0" w:color="auto"/>
            </w:tcBorders>
            <w:shd w:val="clear" w:color="auto" w:fill="92D050"/>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r w:rsidRPr="00612997">
              <w:rPr>
                <w:rFonts w:eastAsia="Times New Roman" w:cstheme="minorHAnsi"/>
                <w:b/>
                <w:color w:val="000000"/>
                <w:sz w:val="16"/>
                <w:szCs w:val="16"/>
                <w:lang w:val="en-GB"/>
              </w:rPr>
              <w:t>INSTITUTION(S) IN CHARGE</w:t>
            </w:r>
          </w:p>
        </w:tc>
        <w:tc>
          <w:tcPr>
            <w:tcW w:w="435" w:type="pct"/>
            <w:vMerge w:val="restart"/>
            <w:tcBorders>
              <w:top w:val="single" w:sz="4" w:space="0" w:color="auto"/>
              <w:left w:val="nil"/>
              <w:right w:val="single" w:sz="4" w:space="0" w:color="auto"/>
            </w:tcBorders>
            <w:shd w:val="clear" w:color="auto" w:fill="92D050"/>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COMMENTS</w:t>
            </w:r>
          </w:p>
        </w:tc>
        <w:tc>
          <w:tcPr>
            <w:tcW w:w="476" w:type="pct"/>
            <w:vMerge w:val="restart"/>
            <w:tcBorders>
              <w:top w:val="single" w:sz="4" w:space="0" w:color="auto"/>
              <w:left w:val="nil"/>
              <w:right w:val="single" w:sz="4" w:space="0" w:color="auto"/>
            </w:tcBorders>
            <w:shd w:val="clear" w:color="auto" w:fill="92D050"/>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r w:rsidRPr="00612997">
              <w:rPr>
                <w:rFonts w:eastAsia="Times New Roman" w:cstheme="minorHAnsi"/>
                <w:b/>
                <w:color w:val="000000"/>
                <w:sz w:val="16"/>
                <w:szCs w:val="16"/>
                <w:lang w:val="en-GB"/>
              </w:rPr>
              <w:t>REFERENCE</w:t>
            </w:r>
          </w:p>
        </w:tc>
      </w:tr>
      <w:tr w:rsidR="004423AF" w:rsidRPr="00612997" w:rsidTr="00CB7E8B">
        <w:trPr>
          <w:trHeight w:val="58"/>
        </w:trPr>
        <w:tc>
          <w:tcPr>
            <w:tcW w:w="1292" w:type="pct"/>
            <w:gridSpan w:val="3"/>
            <w:vMerge/>
            <w:tcBorders>
              <w:left w:val="single" w:sz="4" w:space="0" w:color="auto"/>
              <w:bottom w:val="single" w:sz="4" w:space="0" w:color="auto"/>
              <w:right w:val="single" w:sz="4" w:space="0" w:color="auto"/>
            </w:tcBorders>
            <w:shd w:val="clear" w:color="auto" w:fill="FFD966" w:themeFill="accent4" w:themeFillTint="99"/>
            <w:vAlign w:val="center"/>
          </w:tcPr>
          <w:p w:rsidR="004423AF" w:rsidRPr="00612997" w:rsidRDefault="004423AF" w:rsidP="004423AF">
            <w:pPr>
              <w:spacing w:after="0" w:line="240" w:lineRule="auto"/>
              <w:jc w:val="center"/>
              <w:rPr>
                <w:rFonts w:eastAsia="Times New Roman" w:cstheme="minorHAnsi"/>
                <w:b/>
                <w:bCs/>
                <w:color w:val="3A3838"/>
                <w:sz w:val="16"/>
                <w:szCs w:val="16"/>
                <w:lang w:val="en-GB"/>
              </w:rPr>
            </w:pPr>
          </w:p>
        </w:tc>
        <w:tc>
          <w:tcPr>
            <w:tcW w:w="233" w:type="pct"/>
            <w:vMerge/>
            <w:tcBorders>
              <w:left w:val="nil"/>
              <w:right w:val="single" w:sz="4" w:space="0" w:color="auto"/>
            </w:tcBorders>
            <w:shd w:val="clear" w:color="auto" w:fill="92D050"/>
          </w:tcPr>
          <w:p w:rsidR="004423AF" w:rsidRPr="00612997" w:rsidRDefault="004423AF" w:rsidP="004423AF">
            <w:pPr>
              <w:spacing w:after="0" w:line="240" w:lineRule="auto"/>
              <w:jc w:val="center"/>
              <w:rPr>
                <w:rFonts w:eastAsia="Times New Roman" w:cstheme="minorHAnsi"/>
                <w:color w:val="000000"/>
                <w:sz w:val="16"/>
                <w:szCs w:val="16"/>
                <w:lang w:val="en-GB"/>
              </w:rPr>
            </w:pPr>
          </w:p>
        </w:tc>
        <w:tc>
          <w:tcPr>
            <w:tcW w:w="345" w:type="pct"/>
            <w:tcBorders>
              <w:top w:val="single" w:sz="4" w:space="0" w:color="auto"/>
              <w:left w:val="nil"/>
              <w:right w:val="single" w:sz="4" w:space="0" w:color="auto"/>
            </w:tcBorders>
            <w:shd w:val="clear" w:color="auto" w:fill="C5E0B3" w:themeFill="accent6" w:themeFillTint="66"/>
          </w:tcPr>
          <w:p w:rsidR="004423AF" w:rsidRPr="00612997" w:rsidRDefault="004423AF" w:rsidP="004423AF">
            <w:pPr>
              <w:spacing w:after="0" w:line="240" w:lineRule="auto"/>
              <w:jc w:val="center"/>
              <w:rPr>
                <w:rFonts w:eastAsia="Times New Roman" w:cstheme="minorHAnsi"/>
                <w:color w:val="000000"/>
                <w:sz w:val="16"/>
                <w:szCs w:val="16"/>
                <w:lang w:val="en-GB"/>
              </w:rPr>
            </w:pPr>
          </w:p>
        </w:tc>
        <w:tc>
          <w:tcPr>
            <w:tcW w:w="259" w:type="pct"/>
            <w:tcBorders>
              <w:top w:val="single" w:sz="4" w:space="0" w:color="auto"/>
              <w:left w:val="nil"/>
              <w:right w:val="single" w:sz="4" w:space="0" w:color="auto"/>
            </w:tcBorders>
            <w:shd w:val="clear" w:color="auto" w:fill="C5E0B3" w:themeFill="accent6" w:themeFillTint="66"/>
          </w:tcPr>
          <w:p w:rsidR="004423AF" w:rsidRPr="00612997" w:rsidRDefault="004423AF" w:rsidP="004423AF">
            <w:pPr>
              <w:spacing w:after="0" w:line="240" w:lineRule="auto"/>
              <w:jc w:val="center"/>
              <w:rPr>
                <w:rFonts w:eastAsia="Times New Roman" w:cstheme="minorHAnsi"/>
                <w:color w:val="000000"/>
                <w:sz w:val="16"/>
                <w:szCs w:val="16"/>
                <w:lang w:val="en-GB"/>
              </w:rPr>
            </w:pPr>
          </w:p>
        </w:tc>
        <w:tc>
          <w:tcPr>
            <w:tcW w:w="607" w:type="pct"/>
            <w:vMerge w:val="restart"/>
            <w:tcBorders>
              <w:left w:val="single" w:sz="4" w:space="0" w:color="auto"/>
              <w:right w:val="single" w:sz="4" w:space="0" w:color="auto"/>
            </w:tcBorders>
            <w:shd w:val="clear" w:color="auto" w:fill="C5E0B3" w:themeFill="accent6" w:themeFillTint="66"/>
            <w:vAlign w:val="center"/>
          </w:tcPr>
          <w:p w:rsidR="004423AF" w:rsidRPr="00612997" w:rsidRDefault="00F35D62" w:rsidP="004423AF">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New</w:t>
            </w:r>
          </w:p>
        </w:tc>
        <w:tc>
          <w:tcPr>
            <w:tcW w:w="486" w:type="pct"/>
            <w:vMerge w:val="restart"/>
            <w:tcBorders>
              <w:left w:val="single" w:sz="4" w:space="0" w:color="auto"/>
              <w:right w:val="single" w:sz="4" w:space="0" w:color="auto"/>
            </w:tcBorders>
            <w:shd w:val="clear" w:color="auto" w:fill="C5E0B3" w:themeFill="accent6" w:themeFillTint="66"/>
            <w:vAlign w:val="center"/>
          </w:tcPr>
          <w:p w:rsidR="004423AF" w:rsidRPr="00612997" w:rsidRDefault="00F35D62" w:rsidP="004423AF">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Amendments</w:t>
            </w:r>
          </w:p>
        </w:tc>
        <w:tc>
          <w:tcPr>
            <w:tcW w:w="867" w:type="pct"/>
            <w:gridSpan w:val="2"/>
            <w:vMerge/>
            <w:tcBorders>
              <w:left w:val="single" w:sz="4" w:space="0" w:color="auto"/>
              <w:bottom w:val="single" w:sz="4" w:space="0" w:color="auto"/>
              <w:right w:val="single" w:sz="4" w:space="0" w:color="auto"/>
            </w:tcBorders>
            <w:shd w:val="clear" w:color="auto" w:fill="92D050"/>
          </w:tcPr>
          <w:p w:rsidR="004423AF" w:rsidRPr="00612997" w:rsidRDefault="004423AF" w:rsidP="004423AF">
            <w:pPr>
              <w:spacing w:after="0" w:line="240" w:lineRule="auto"/>
              <w:jc w:val="center"/>
              <w:rPr>
                <w:rFonts w:eastAsia="Times New Roman" w:cstheme="minorHAnsi"/>
                <w:color w:val="000000"/>
                <w:sz w:val="16"/>
                <w:szCs w:val="16"/>
                <w:lang w:val="en-GB"/>
              </w:rPr>
            </w:pPr>
          </w:p>
        </w:tc>
        <w:tc>
          <w:tcPr>
            <w:tcW w:w="435" w:type="pct"/>
            <w:vMerge/>
            <w:tcBorders>
              <w:left w:val="single" w:sz="4" w:space="0" w:color="auto"/>
              <w:right w:val="single" w:sz="4" w:space="0" w:color="auto"/>
            </w:tcBorders>
            <w:shd w:val="clear" w:color="auto" w:fill="92D050"/>
          </w:tcPr>
          <w:p w:rsidR="004423AF" w:rsidRPr="00612997" w:rsidRDefault="004423AF" w:rsidP="004423AF">
            <w:pPr>
              <w:spacing w:after="0" w:line="240" w:lineRule="auto"/>
              <w:jc w:val="center"/>
              <w:rPr>
                <w:rFonts w:eastAsia="Times New Roman" w:cstheme="minorHAnsi"/>
                <w:color w:val="000000"/>
                <w:sz w:val="16"/>
                <w:szCs w:val="16"/>
                <w:lang w:val="en-GB"/>
              </w:rPr>
            </w:pPr>
          </w:p>
        </w:tc>
        <w:tc>
          <w:tcPr>
            <w:tcW w:w="476" w:type="pct"/>
            <w:vMerge/>
            <w:tcBorders>
              <w:left w:val="single" w:sz="4" w:space="0" w:color="auto"/>
              <w:right w:val="single" w:sz="4" w:space="0" w:color="auto"/>
            </w:tcBorders>
            <w:shd w:val="clear" w:color="auto" w:fill="92D050"/>
          </w:tcPr>
          <w:p w:rsidR="004423AF" w:rsidRPr="00612997" w:rsidRDefault="004423AF" w:rsidP="004423AF">
            <w:pPr>
              <w:spacing w:after="0" w:line="240" w:lineRule="auto"/>
              <w:jc w:val="center"/>
              <w:rPr>
                <w:rFonts w:eastAsia="Times New Roman" w:cstheme="minorHAnsi"/>
                <w:color w:val="000000"/>
                <w:sz w:val="16"/>
                <w:szCs w:val="16"/>
                <w:lang w:val="en-GB"/>
              </w:rPr>
            </w:pPr>
          </w:p>
        </w:tc>
      </w:tr>
      <w:tr w:rsidR="004423AF" w:rsidRPr="00612997" w:rsidTr="00CB7E8B">
        <w:trPr>
          <w:trHeight w:val="1098"/>
        </w:trPr>
        <w:tc>
          <w:tcPr>
            <w:tcW w:w="603" w:type="pct"/>
            <w:tcBorders>
              <w:top w:val="single" w:sz="4" w:space="0" w:color="auto"/>
              <w:left w:val="single" w:sz="4" w:space="0" w:color="auto"/>
              <w:bottom w:val="single" w:sz="8" w:space="0" w:color="808080"/>
              <w:right w:val="single" w:sz="4" w:space="0" w:color="auto"/>
            </w:tcBorders>
            <w:shd w:val="clear" w:color="auto" w:fill="FFF2CC" w:themeFill="accent4" w:themeFillTint="33"/>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r w:rsidRPr="00612997">
              <w:rPr>
                <w:rFonts w:eastAsia="Times New Roman" w:cstheme="minorHAnsi"/>
                <w:b/>
                <w:color w:val="000000"/>
                <w:sz w:val="16"/>
                <w:szCs w:val="16"/>
                <w:lang w:val="en-GB"/>
              </w:rPr>
              <w:t>As per AA</w:t>
            </w:r>
          </w:p>
        </w:tc>
        <w:tc>
          <w:tcPr>
            <w:tcW w:w="431" w:type="pct"/>
            <w:tcBorders>
              <w:top w:val="single" w:sz="4" w:space="0" w:color="auto"/>
              <w:left w:val="single" w:sz="4" w:space="0" w:color="auto"/>
              <w:bottom w:val="single" w:sz="8" w:space="0" w:color="808080"/>
              <w:right w:val="single" w:sz="4" w:space="0" w:color="auto"/>
            </w:tcBorders>
            <w:shd w:val="clear" w:color="auto" w:fill="FFF2CC" w:themeFill="accent4" w:themeFillTint="33"/>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r w:rsidRPr="00612997">
              <w:rPr>
                <w:rFonts w:eastAsia="Times New Roman" w:cstheme="minorHAnsi"/>
                <w:b/>
                <w:color w:val="000000"/>
                <w:sz w:val="16"/>
                <w:szCs w:val="16"/>
                <w:lang w:val="en-GB"/>
              </w:rPr>
              <w:t>As per changes since AA</w:t>
            </w:r>
          </w:p>
        </w:tc>
        <w:tc>
          <w:tcPr>
            <w:tcW w:w="258" w:type="pct"/>
            <w:tcBorders>
              <w:top w:val="single" w:sz="4" w:space="0" w:color="auto"/>
              <w:left w:val="single" w:sz="4" w:space="0" w:color="auto"/>
              <w:bottom w:val="single" w:sz="8" w:space="0" w:color="808080"/>
              <w:right w:val="single" w:sz="4" w:space="0" w:color="auto"/>
            </w:tcBorders>
            <w:shd w:val="clear" w:color="auto" w:fill="FFF2CC" w:themeFill="accent4" w:themeFillTint="33"/>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r w:rsidRPr="00612997">
              <w:rPr>
                <w:rFonts w:eastAsia="Times New Roman" w:cstheme="minorHAnsi"/>
                <w:b/>
                <w:color w:val="000000"/>
                <w:sz w:val="16"/>
                <w:szCs w:val="16"/>
                <w:lang w:val="en-GB"/>
              </w:rPr>
              <w:t>AA Deadline</w:t>
            </w:r>
          </w:p>
        </w:tc>
        <w:tc>
          <w:tcPr>
            <w:tcW w:w="233" w:type="pct"/>
            <w:vMerge/>
            <w:tcBorders>
              <w:left w:val="nil"/>
              <w:bottom w:val="single" w:sz="8" w:space="0" w:color="808080"/>
              <w:right w:val="single" w:sz="4" w:space="0" w:color="auto"/>
            </w:tcBorders>
            <w:shd w:val="clear" w:color="auto" w:fill="92D050"/>
            <w:vAlign w:val="center"/>
          </w:tcPr>
          <w:p w:rsidR="004423AF" w:rsidRPr="00612997" w:rsidRDefault="004423AF" w:rsidP="009529D6">
            <w:pPr>
              <w:spacing w:after="0" w:line="240" w:lineRule="auto"/>
              <w:jc w:val="center"/>
              <w:rPr>
                <w:rFonts w:eastAsia="Times New Roman" w:cstheme="minorHAnsi"/>
                <w:color w:val="000000"/>
                <w:sz w:val="16"/>
                <w:szCs w:val="16"/>
                <w:lang w:val="en-GB"/>
              </w:rPr>
            </w:pPr>
          </w:p>
        </w:tc>
        <w:tc>
          <w:tcPr>
            <w:tcW w:w="345" w:type="pct"/>
            <w:tcBorders>
              <w:left w:val="nil"/>
              <w:bottom w:val="single" w:sz="8" w:space="0" w:color="808080"/>
              <w:right w:val="single" w:sz="4" w:space="0" w:color="auto"/>
            </w:tcBorders>
            <w:shd w:val="clear" w:color="auto" w:fill="C5E0B3" w:themeFill="accent6" w:themeFillTint="66"/>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r w:rsidRPr="00612997">
              <w:rPr>
                <w:rFonts w:eastAsia="Times New Roman" w:cstheme="minorHAnsi"/>
                <w:b/>
                <w:color w:val="000000"/>
                <w:sz w:val="16"/>
                <w:szCs w:val="16"/>
                <w:lang w:val="en-GB"/>
              </w:rPr>
              <w:t>Adoption</w:t>
            </w:r>
          </w:p>
          <w:p w:rsidR="004423AF" w:rsidRPr="00612997" w:rsidRDefault="004423AF" w:rsidP="009529D6">
            <w:pPr>
              <w:spacing w:after="0" w:line="240" w:lineRule="auto"/>
              <w:jc w:val="center"/>
              <w:rPr>
                <w:rFonts w:eastAsia="Times New Roman" w:cstheme="minorHAnsi"/>
                <w:b/>
                <w:color w:val="000000"/>
                <w:sz w:val="16"/>
                <w:szCs w:val="16"/>
                <w:lang w:val="en-GB"/>
              </w:rPr>
            </w:pPr>
          </w:p>
        </w:tc>
        <w:tc>
          <w:tcPr>
            <w:tcW w:w="259" w:type="pct"/>
            <w:tcBorders>
              <w:left w:val="nil"/>
              <w:bottom w:val="single" w:sz="8" w:space="0" w:color="808080"/>
              <w:right w:val="single" w:sz="4" w:space="0" w:color="auto"/>
            </w:tcBorders>
            <w:shd w:val="clear" w:color="auto" w:fill="C5E0B3" w:themeFill="accent6" w:themeFillTint="66"/>
            <w:vAlign w:val="center"/>
          </w:tcPr>
          <w:p w:rsidR="004423AF" w:rsidRPr="00612997" w:rsidRDefault="00F35D62" w:rsidP="009529D6">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Entry into force</w:t>
            </w:r>
          </w:p>
        </w:tc>
        <w:tc>
          <w:tcPr>
            <w:tcW w:w="607" w:type="pct"/>
            <w:vMerge/>
            <w:tcBorders>
              <w:left w:val="single" w:sz="4" w:space="0" w:color="auto"/>
              <w:bottom w:val="single" w:sz="8" w:space="0" w:color="808080"/>
              <w:right w:val="single" w:sz="4" w:space="0" w:color="auto"/>
            </w:tcBorders>
            <w:shd w:val="clear" w:color="auto" w:fill="C5E0B3" w:themeFill="accent6" w:themeFillTint="66"/>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p>
        </w:tc>
        <w:tc>
          <w:tcPr>
            <w:tcW w:w="486" w:type="pct"/>
            <w:vMerge/>
            <w:tcBorders>
              <w:left w:val="single" w:sz="4" w:space="0" w:color="auto"/>
              <w:bottom w:val="single" w:sz="8" w:space="0" w:color="808080"/>
              <w:right w:val="single" w:sz="4" w:space="0" w:color="auto"/>
            </w:tcBorders>
            <w:shd w:val="clear" w:color="auto" w:fill="C5E0B3" w:themeFill="accent6" w:themeFillTint="66"/>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p>
        </w:tc>
        <w:tc>
          <w:tcPr>
            <w:tcW w:w="460" w:type="pct"/>
            <w:tcBorders>
              <w:top w:val="single" w:sz="4" w:space="0" w:color="auto"/>
              <w:left w:val="nil"/>
              <w:bottom w:val="single" w:sz="8" w:space="0" w:color="808080"/>
              <w:right w:val="single" w:sz="4" w:space="0" w:color="auto"/>
            </w:tcBorders>
            <w:shd w:val="clear" w:color="auto" w:fill="C5E0B3" w:themeFill="accent6" w:themeFillTint="66"/>
            <w:vAlign w:val="center"/>
          </w:tcPr>
          <w:p w:rsidR="004423AF" w:rsidRPr="00612997" w:rsidRDefault="004423AF" w:rsidP="009529D6">
            <w:pPr>
              <w:spacing w:after="0" w:line="240" w:lineRule="auto"/>
              <w:jc w:val="center"/>
              <w:rPr>
                <w:rFonts w:eastAsia="Times New Roman" w:cstheme="minorHAnsi"/>
                <w:b/>
                <w:color w:val="000000"/>
                <w:sz w:val="16"/>
                <w:szCs w:val="16"/>
                <w:lang w:val="en-GB"/>
              </w:rPr>
            </w:pPr>
            <w:r w:rsidRPr="00612997">
              <w:rPr>
                <w:rFonts w:eastAsia="Times New Roman" w:cstheme="minorHAnsi"/>
                <w:b/>
                <w:color w:val="000000"/>
                <w:sz w:val="16"/>
                <w:szCs w:val="16"/>
                <w:lang w:val="en-GB"/>
              </w:rPr>
              <w:t>Leader</w:t>
            </w:r>
          </w:p>
          <w:p w:rsidR="004423AF" w:rsidRPr="00612997" w:rsidRDefault="00F35D62" w:rsidP="009529D6">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(incl. contact point)</w:t>
            </w:r>
          </w:p>
        </w:tc>
        <w:tc>
          <w:tcPr>
            <w:tcW w:w="407" w:type="pct"/>
            <w:tcBorders>
              <w:top w:val="single" w:sz="4" w:space="0" w:color="auto"/>
              <w:left w:val="nil"/>
              <w:bottom w:val="single" w:sz="8" w:space="0" w:color="808080"/>
              <w:right w:val="single" w:sz="4" w:space="0" w:color="auto"/>
            </w:tcBorders>
            <w:shd w:val="clear" w:color="auto" w:fill="C5E0B3" w:themeFill="accent6" w:themeFillTint="66"/>
            <w:vAlign w:val="center"/>
          </w:tcPr>
          <w:p w:rsidR="004423AF" w:rsidRPr="00612997" w:rsidRDefault="00F35D62" w:rsidP="009529D6">
            <w:pPr>
              <w:spacing w:after="0" w:line="240" w:lineRule="auto"/>
              <w:jc w:val="center"/>
              <w:rPr>
                <w:rFonts w:eastAsia="Times New Roman" w:cstheme="minorHAnsi"/>
                <w:b/>
                <w:color w:val="000000"/>
                <w:sz w:val="16"/>
                <w:szCs w:val="16"/>
                <w:lang w:val="en-GB"/>
              </w:rPr>
            </w:pPr>
            <w:r>
              <w:rPr>
                <w:rFonts w:eastAsia="Times New Roman" w:cstheme="minorHAnsi"/>
                <w:b/>
                <w:color w:val="000000"/>
                <w:sz w:val="16"/>
                <w:szCs w:val="16"/>
                <w:lang w:val="en-GB"/>
              </w:rPr>
              <w:t>Partner(s)</w:t>
            </w:r>
          </w:p>
        </w:tc>
        <w:tc>
          <w:tcPr>
            <w:tcW w:w="435" w:type="pct"/>
            <w:vMerge/>
            <w:tcBorders>
              <w:left w:val="nil"/>
              <w:bottom w:val="single" w:sz="8" w:space="0" w:color="808080"/>
              <w:right w:val="single" w:sz="4" w:space="0" w:color="auto"/>
            </w:tcBorders>
            <w:shd w:val="clear" w:color="auto" w:fill="92D050"/>
            <w:vAlign w:val="center"/>
          </w:tcPr>
          <w:p w:rsidR="004423AF" w:rsidRPr="00612997" w:rsidRDefault="004423AF" w:rsidP="004423AF">
            <w:pPr>
              <w:spacing w:after="0" w:line="240" w:lineRule="auto"/>
              <w:jc w:val="center"/>
              <w:rPr>
                <w:rFonts w:eastAsia="Times New Roman" w:cstheme="minorHAnsi"/>
                <w:color w:val="000000"/>
                <w:sz w:val="16"/>
                <w:szCs w:val="16"/>
                <w:lang w:val="en-GB"/>
              </w:rPr>
            </w:pPr>
          </w:p>
        </w:tc>
        <w:tc>
          <w:tcPr>
            <w:tcW w:w="476" w:type="pct"/>
            <w:vMerge/>
            <w:tcBorders>
              <w:left w:val="nil"/>
              <w:bottom w:val="single" w:sz="8" w:space="0" w:color="808080"/>
              <w:right w:val="single" w:sz="4" w:space="0" w:color="auto"/>
            </w:tcBorders>
            <w:shd w:val="clear" w:color="auto" w:fill="92D050"/>
            <w:vAlign w:val="center"/>
          </w:tcPr>
          <w:p w:rsidR="004423AF" w:rsidRPr="00612997" w:rsidRDefault="004423AF" w:rsidP="004423AF">
            <w:pPr>
              <w:spacing w:after="0" w:line="240" w:lineRule="auto"/>
              <w:jc w:val="center"/>
              <w:rPr>
                <w:rFonts w:eastAsia="Times New Roman" w:cstheme="minorHAnsi"/>
                <w:color w:val="000000"/>
                <w:sz w:val="16"/>
                <w:szCs w:val="16"/>
                <w:lang w:val="en-GB"/>
              </w:rPr>
            </w:pPr>
          </w:p>
        </w:tc>
      </w:tr>
      <w:tr w:rsidR="004423AF" w:rsidRPr="00612997" w:rsidTr="00CB7E8B">
        <w:trPr>
          <w:trHeight w:val="219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 21/2004 of 17 December 2003 establishing a system for the identification and registration of ovine and caprine animals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2016</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 Resolution N228 of the Government of Georgia of May 27th , 2015  on establishing a system for the identification and registration of ovine and caprine animals and for registration of their holdings/temporary holdings </w:t>
            </w:r>
          </w:p>
        </w:tc>
        <w:tc>
          <w:tcPr>
            <w:tcW w:w="486"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24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 1505/2006 of 11 October 2006 implementing Council Regulation (EC) № 21/2004 as regards the minimum level of checks to be carried out in relation to the identification and registration of ovine and caprine animals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2016</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N228 of the Government of Georgia of May 27th , 2015 Tbilisi on establishing a system for the identification and registration of ovine and caprine animals and for registration of their holdings/temporary holdings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95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Council Directive 2003/85/EC of 29 September 2003 on Community measures for the control of foot-and-mouth disease repealing Directive 85/511/EEC and Decisions 89/531/EEC and 91/665/EEC and amending Directive 92/46/EEC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2016</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N348 of the government of Georgia of July 14th, 2015 , Tbilisi on approval of the procedures of exercising preventive and quarantine measures against animal communicable diseases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41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No 1760/2000 of the European Parliament and of the Council of 17 July 2000 establishing a system for the identification and registration of bovine animals and regarding the labelling of beef and beef products and repealing Council Regulation (EC) No 820/97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2014</w:t>
            </w:r>
          </w:p>
        </w:tc>
        <w:tc>
          <w:tcPr>
            <w:tcW w:w="259"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N764 of the government of Georgia of December 31st , 2014, Tbilisi on establishing a system for the identification and registration of bovine animals and for registration of their holdings/temporary holdings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43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1082/2003 of 23 June 2003 laying down detailed rules for the implementation of Regulation (EC) № 1760/2000 of the European Parliament and of the Council as regards the minimum level of controls to be carried out in the framework of the system for the </w:t>
            </w:r>
            <w:r w:rsidRPr="00812D94">
              <w:rPr>
                <w:rFonts w:eastAsia="Times New Roman" w:cstheme="minorHAnsi"/>
                <w:color w:val="000000"/>
                <w:sz w:val="16"/>
                <w:szCs w:val="16"/>
                <w:lang w:val="en-GB"/>
              </w:rPr>
              <w:lastRenderedPageBreak/>
              <w:t xml:space="preserve">identification and registration of bovine animals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2014</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2015</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N764 of the government of Georgia of December 31st , 2014, Tbilisi on establishing a system for the identification and registration of bovine animals and for registration of their holdings/temporary holdings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2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Regulation № 911/2004 of 29 April 2004 implementing Regulation (EC) № 1760/2000 of the European Parliament and of the Council as regards ear tags, passports and holding registers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2014</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2015</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N764 of the government of Georgia of December 31st , 2014, Tbilisi on establishing a system for the identification and registration of bovine animals and for registration of their holdings/temporary holdings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67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 494/98 of 27 February 1998 laying down detailed rules for the implementation of Council Regulation (EC) № 820/97 as regards the application of minimum administrative sanctions in the framework of the system for the identification and registration of bovine animals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2014</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2015</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N764 of the government of Georgia of December 31st , 2014, Tbilisi on establishing a system for the identification and registration of bovine animals and for registration of their holdings/temporary holdings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5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2002/60/EC of 27 June 2002 laying down specific provisions for the control of African swine fever and amending Directive 92/119/EEC as regards </w:t>
            </w:r>
            <w:proofErr w:type="spellStart"/>
            <w:r w:rsidRPr="00812D94">
              <w:rPr>
                <w:rFonts w:eastAsia="Times New Roman" w:cstheme="minorHAnsi"/>
                <w:color w:val="000000"/>
                <w:sz w:val="16"/>
                <w:szCs w:val="16"/>
                <w:lang w:val="en-GB"/>
              </w:rPr>
              <w:t>Teschen</w:t>
            </w:r>
            <w:proofErr w:type="spellEnd"/>
            <w:r w:rsidRPr="00812D94">
              <w:rPr>
                <w:rFonts w:eastAsia="Times New Roman" w:cstheme="minorHAnsi"/>
                <w:color w:val="000000"/>
                <w:sz w:val="16"/>
                <w:szCs w:val="16"/>
                <w:lang w:val="en-GB"/>
              </w:rPr>
              <w:t xml:space="preserve"> disease and African swine fever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2016</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ind w:firstLineChars="100" w:firstLine="160"/>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N348 of the government of Georgia of July 14th , 2015 , Tbilisi on approval of the procedures of exercising preventive and quarantine measures against animal communicable diseases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Council Directive 92/66/EEC of 14 July 1992 introducing Community measures for the control of Newcastle disease</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2016</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ind w:firstLineChars="100" w:firstLine="160"/>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N348 of the government of Georgia of July 14th , 2015 , Tbilisi on approval of the procedures of exercising preventive and quarantine measures against animal communicable diseases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Directive 2001/89 of 23 October 2001 on Community measures for the control of classical swine fever</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2016</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N348 of the government of Georgia of July 14th , 2015 , Tbilisi on approval of the procedures of exercising preventive and quarantine measures against animal communicable diseases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43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2008/71/EC of 15 July 2008 on the identification and registration of pigs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This Directive will be repealed and replaced 21 April 2021 by Regulation (EU) 2016/429 of the European Parliament and of the Council of 9 March 2016 on transmissible animal diseases and amending and repealing certain acts in the area of animal health (‘Animal Health Law’)]</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548 of the Government of Georgia 13.12.2016 on the identification and registration of pigs and their holdings.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5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2005/94/EC of 20 December 2005 on Community measures for the control of avian influenza and repealing Directive 92/40/EEC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2016</w:t>
            </w:r>
          </w:p>
        </w:tc>
        <w:tc>
          <w:tcPr>
            <w:tcW w:w="607"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Resolution N 597 of the Government of Georgia 27.12.2016, making amendment in the decree N 348 of the Government of Georgia 14.8.2015, on approval of the procedures of exercising preventive and quarantine </w:t>
            </w:r>
            <w:r w:rsidRPr="00612997">
              <w:rPr>
                <w:rFonts w:eastAsia="Times New Roman" w:cstheme="minorHAnsi"/>
                <w:color w:val="000000"/>
                <w:sz w:val="16"/>
                <w:szCs w:val="16"/>
                <w:lang w:val="en-GB"/>
              </w:rPr>
              <w:lastRenderedPageBreak/>
              <w:t>measures against animal communicable diseases</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lastRenderedPageBreak/>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59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(EC) No 616/2009 of 13 July 2009 implementing Council Directive 2005/94/EC as regards the approval of poultry compartments and other captive birds compartments with respect to avian influenza and additional preventive biosecurity measures in such compartments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2016</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597 of the Government of Georgia 27.12.2016 amending the Decree N348 of the government of Georgia of 14.8.2015, Tbilisi on approval of the procedures of exercising preventive and quarantine measures against animal communicable diseases.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75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2010/367/EU Commission Decision of 25 June 2010 on the implementation by Member States of surveillance programmes for avian influenza in poultry and wild birds (notified under document C(2010) 4190)</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2016</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597 of the Government of Georgia 27.12.2016 amending the Decree N348 of the government of Georgia of 14.8.2015, Tbilisi on approval of the procedures of exercising preventive and quarantine measures against animal communicable diseases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43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2002/106/EC: Commission Decision of 1 February 2002 approving a Diagnostic Manual establishing diagnostic procedures, sampling methods and criteria for evaluation of the laboratory tests for the confirmation of </w:t>
            </w:r>
            <w:r w:rsidRPr="00812D94">
              <w:rPr>
                <w:rFonts w:eastAsia="Times New Roman" w:cstheme="minorHAnsi"/>
                <w:color w:val="000000"/>
                <w:sz w:val="16"/>
                <w:szCs w:val="16"/>
                <w:lang w:val="en-GB"/>
              </w:rPr>
              <w:lastRenderedPageBreak/>
              <w:t>classical swine fever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2017</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498 of the Government of Georgia 8.11.2016 –Technical regulation on approval of classical swine fever diagnostic manual.</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2003/422/EC: Commission Decision of 26 May 2003 approving an African swine fever diagnostic manual</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2017</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496 of the Government of Georgia 7.11.2016 –Technical regulation on approval of African swine fever diagnostic manual</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72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2006/437/EC: Commission Decision of 4 August 2006 approving a Diagnostic Manual for avian influenza as provided for in Council Directive 2005/94/EC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2017</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637 of the Government of Georgia 30.12.2016 –Technical regulation on approval of diagnostic manual for avian influenza.</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00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(EC) No 999/2001 of the European Parliament and of the Council of 22 May 2001 laying down rules for the prevention, control and eradication of certain transmissible spongiform encephalopathies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2017</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637 of the Government of Georgia 30.12.2016 –Technical regulation on approval of diagnostic manual for avian influenza.</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94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2001/183/EC: Commission Decision of 22 February 2001 laying down the sampling plans and diagnostic methods for the detection and confirmation of certain fish diseases and repealing Decision 92/532/EEC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This Decision is no longer in force and has not been replaced</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Decree N 636 of the Government of Georgia 30.12.2016, Technical regulation on approval of the sampling plans and diagnostic methods for the detection and confirmation of viral </w:t>
            </w:r>
            <w:proofErr w:type="spellStart"/>
            <w:r w:rsidRPr="00612997">
              <w:rPr>
                <w:rFonts w:eastAsia="Times New Roman" w:cstheme="minorHAnsi"/>
                <w:color w:val="000000"/>
                <w:sz w:val="16"/>
                <w:szCs w:val="16"/>
                <w:lang w:val="en-GB"/>
              </w:rPr>
              <w:t>hemorrhagic</w:t>
            </w:r>
            <w:proofErr w:type="spellEnd"/>
            <w:r w:rsidRPr="00612997">
              <w:rPr>
                <w:rFonts w:eastAsia="Times New Roman" w:cstheme="minorHAnsi"/>
                <w:color w:val="000000"/>
                <w:sz w:val="16"/>
                <w:szCs w:val="16"/>
                <w:lang w:val="en-GB"/>
              </w:rPr>
              <w:t xml:space="preserve"> </w:t>
            </w:r>
            <w:proofErr w:type="spellStart"/>
            <w:r w:rsidRPr="00612997">
              <w:rPr>
                <w:rFonts w:eastAsia="Times New Roman" w:cstheme="minorHAnsi"/>
                <w:color w:val="000000"/>
                <w:sz w:val="16"/>
                <w:szCs w:val="16"/>
                <w:lang w:val="en-GB"/>
              </w:rPr>
              <w:t>septicemia</w:t>
            </w:r>
            <w:proofErr w:type="spellEnd"/>
            <w:r w:rsidRPr="00612997">
              <w:rPr>
                <w:rFonts w:eastAsia="Times New Roman" w:cstheme="minorHAnsi"/>
                <w:color w:val="000000"/>
                <w:sz w:val="16"/>
                <w:szCs w:val="16"/>
                <w:lang w:val="en-GB"/>
              </w:rPr>
              <w:t xml:space="preserve"> (VHS) and infectious hematopoietic necrosis (IHN)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1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Council Directive 2006/88/EC of 24 October 2006 on animal health requirements for aquaculture animals and products thereof, and on the prevention and control of certain diseases in aquatic animals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This Directive will be replaced in 2021 by Regulation (EU) 2016/429 of the European Parliament and of the Council of 9 March 2016 on transmissible animal diseases and amending and repealing certain acts in the area of animal health (‘Animal Health Law’)]</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2023</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N 594 of December 28 2017 on animal health requirements for aquaculture animals and products thereof and on prevention and control of certain diseases in aquatic animals.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63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(EC) No 1069/2009 of the European Parliament and of the Council of 21 October 2009 laying down health rules as regards animal by-products and derived products not intended for human consumption and repealing Regulation (EC) No 1774/2002</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N605 of December 29 2017 “Technical regulation – health rules as regards to animal by-products and derived products not intended for human consumption (including animal waste) and on approval of business operators related to this activity”.</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60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 142/2011 of 25 February 2011 implementing Regulation (EC) № 1069/2009 of the European Parliament and of the Council laying down health rules as regards animal by-products and derived products №t intended for human consumption and </w:t>
            </w:r>
            <w:r w:rsidRPr="00812D94">
              <w:rPr>
                <w:rFonts w:eastAsia="Times New Roman" w:cstheme="minorHAnsi"/>
                <w:color w:val="000000"/>
                <w:sz w:val="16"/>
                <w:szCs w:val="16"/>
                <w:lang w:val="en-GB"/>
              </w:rPr>
              <w:lastRenderedPageBreak/>
              <w:t xml:space="preserve">implementing Council Directive 97/78/EC as regards certain samples and items exempt from veterinary checks at the border under that Directive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N605 of December 29 2017 “Technical regulation – health rules as regards to animal by-products and derived products not intended for human consumption (including animal waste) and on approval of business operators related to this activity”.</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23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Regulation № 1251/2008 of 12 December 2008 implementing Council Directive 2006/88/EC as regards conditions and certification requirements for the placing on the market and the import into the Community of aquaculture animals and products thereof and laying down a list of vector species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2023</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N597 of December 29 2017 on conditions and certification requirements for the placing on the market and import of aquaculture animals and products thereof and laying down a list of vector species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89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92/118/EEC of 17 December 1992 laying down animal health and public health requirements governing trade in and imports into the Community of products not subject to the said requirements laid down in specific Community rules referred to in Annex A (I) to Directive 89/662/EEC and, as regards pathogens, to Directive 90/425/EEC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N595 of December 28 2017 on laying down animal health and public health requirements of trade and import of goods subject to the special requirements.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Directive 2003/99/EC of 17 November 2003 on the monitoring of zoonosis and zoonotic agents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N323 of July 5th 2017 on approval of the rule on the monitoring of zoonosis and zoonotic agents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4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64/432/EEC of 26 June 1964 on animal health problems affecting intra-Community trade in bovine animals and swine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This Directive will be replaced in 2021 by Regulation (EU) 2016/429 of the European Parliament and of the Council of 9 March 2016 on transmissible animal diseases and amending and repealing certain acts in the area of animal health (‘Animal Health Law’)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2023</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N584 of December 28 2017 “Technical regulation – animal health effects on trade into the country of bovine animals and swine.</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No 998/2003 of the European Parliament and of the Council of 26 May 2003 on the animal health requirements applicable to the non-commercial movement of pet animals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This Regulation is no longer in force, it was repealed and replaced by Regulation (EU) No 576/2013 of the European Parliament and of the Council of 12 June 2013 on the non-commercial movement of pet animals</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N551 of the government of Georgia of November 16, 2018 –“Rule of non-commercial movement of pet animals on Georgia’s  customs border”</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2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2000/75/EC of 12 March 2000 laying down specific provisions for the control and eradication of bluetongue</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N398 of the government of Georgia of August 3, 2018 – “ Specific provisions for the control and eradication of bluetongue”</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23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Commission Delegated Regulation (EU) No 1152/2011 of 14 July 2011 supplementing Regulation (EC) No 998/2003 of the European Parliament and of the Council as regards preventive health measures for the control of Echinococcosis </w:t>
            </w:r>
            <w:proofErr w:type="spellStart"/>
            <w:r w:rsidRPr="00812D94">
              <w:rPr>
                <w:rFonts w:eastAsia="Times New Roman" w:cstheme="minorHAnsi"/>
                <w:color w:val="000000"/>
                <w:sz w:val="16"/>
                <w:szCs w:val="16"/>
                <w:lang w:val="en-GB"/>
              </w:rPr>
              <w:t>multilocularis</w:t>
            </w:r>
            <w:proofErr w:type="spellEnd"/>
            <w:r w:rsidRPr="00812D94">
              <w:rPr>
                <w:rFonts w:eastAsia="Times New Roman" w:cstheme="minorHAnsi"/>
                <w:color w:val="000000"/>
                <w:sz w:val="16"/>
                <w:szCs w:val="16"/>
                <w:lang w:val="en-GB"/>
              </w:rPr>
              <w:t xml:space="preserve"> infection in dogs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This Regulation is no longer in force, it was repealed and replaced by Commission Delegated Regulation (EU) 2018/772 of 21 November 2017 supplementing Regulation (EU) No 576/2013 of the European Parliament and of the Council with regard to preventive health measures for the control of Echinococcosis </w:t>
            </w:r>
            <w:proofErr w:type="spellStart"/>
            <w:r w:rsidRPr="00612997">
              <w:rPr>
                <w:rFonts w:eastAsia="Times New Roman" w:cstheme="minorHAnsi"/>
                <w:color w:val="000000"/>
                <w:sz w:val="16"/>
                <w:szCs w:val="16"/>
                <w:lang w:val="en-GB"/>
              </w:rPr>
              <w:t>multilocularis</w:t>
            </w:r>
            <w:proofErr w:type="spellEnd"/>
            <w:r w:rsidRPr="00612997">
              <w:rPr>
                <w:rFonts w:eastAsia="Times New Roman" w:cstheme="minorHAnsi"/>
                <w:color w:val="000000"/>
                <w:sz w:val="16"/>
                <w:szCs w:val="16"/>
                <w:lang w:val="en-GB"/>
              </w:rPr>
              <w:t xml:space="preserve"> infection in dogs</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NA</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43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2002/99/EC of 16 December 2002 laying down the animal health rules governing the production, processing, distribution and introduction of products of animal origin for human consumption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This Directive will be replaced in 2021 by Regulation (EU) 2016/429 of the European Parliament and of the Council of 9 March 2016 on transmissible animal diseases and amending and repealing certain acts in the area of animal health (‘Animal Health Law’)</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N587 of the Government of Georgia of December 13, 2018 – “laying down the animal health rules governing the production, processing, distribution and import of products of animal origin for human consumption”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04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Directive 2001/82/EC of the European Parliament and of the Council of 6 November 2001 on the Community code relating to veterinary medicinal products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№112 of the Government of Georgia of February 19, 2019 “on registration, production, authorization and control rules for veterinary medicinal products”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Directive 2004/28/EC of the European Parliament and of the Council of 31 March 2004 amending Directive 2001/82/EC on the Community code relating to veterinary medicinal products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№112 of the Government of Georgia of February 19, 2019 “on registration, production, authorization and control rules for veterinary medicinal products”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07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Regulation (EC) No 1662/95 of 7 July 1995 laying down certain detailed arrangements for implementing the Community decision-making procedures in respect of marketing authorizations for products for human or veterinary use</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NA</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330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Regulation (EC) № 470/2009 of the European Parliament and of the Council of 6 May 2009 laying down Community procedures for the establishment of residue limits of pharmacologically active substances in foodstuffs of animal origin, repealing Council Regulation (EEC) № 2377/90 and amending Directive 2001/82/EC of the European Parliament and of the Council and Regulation (EC) № 726/2004 of the European Parliament and of the Council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№112 of the Government of Georgia of February 19, 2019 “on registration, production, authorization and control rules for veterinary medicinal products”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527"/>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2004/68/EC of 26 April 2004 laying down animal health rules for the importation into and transit through the Community of certain live ungulate animals, amending Directives 90/426/EEC and 92/65/EEC and repealing Directive 72/462/EEC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N166 of the Government of</w:t>
            </w:r>
            <w:r w:rsidRPr="00612997">
              <w:rPr>
                <w:rFonts w:eastAsia="Times New Roman" w:cstheme="minorHAnsi"/>
                <w:color w:val="000000"/>
                <w:sz w:val="16"/>
                <w:szCs w:val="16"/>
                <w:lang w:val="en-GB"/>
              </w:rPr>
              <w:br/>
              <w:t>Georgia of March 13, 2020 on “animal</w:t>
            </w:r>
            <w:r w:rsidRPr="00612997">
              <w:rPr>
                <w:rFonts w:eastAsia="Times New Roman" w:cstheme="minorHAnsi"/>
                <w:color w:val="000000"/>
                <w:sz w:val="16"/>
                <w:szCs w:val="16"/>
                <w:lang w:val="en-GB"/>
              </w:rPr>
              <w:br/>
              <w:t>health rules for the importation into and</w:t>
            </w:r>
            <w:r w:rsidRPr="00612997">
              <w:rPr>
                <w:rFonts w:eastAsia="Times New Roman" w:cstheme="minorHAnsi"/>
                <w:color w:val="000000"/>
                <w:sz w:val="16"/>
                <w:szCs w:val="16"/>
                <w:lang w:val="en-GB"/>
              </w:rPr>
              <w:br/>
              <w:t>transit of certain live ungulate animals.”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43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 2160/2003 of 17 November 2003 of the European Parliament and of the Council on the control of </w:t>
            </w:r>
            <w:r w:rsidRPr="00812D94">
              <w:rPr>
                <w:rFonts w:eastAsia="Times New Roman" w:cstheme="minorHAnsi"/>
                <w:color w:val="000000"/>
                <w:sz w:val="16"/>
                <w:szCs w:val="16"/>
                <w:lang w:val="en-GB"/>
              </w:rPr>
              <w:lastRenderedPageBreak/>
              <w:t xml:space="preserve">salmonella and other specified food-borne zoonotic agents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N172 of the Government of Georgia of March 13, 2020 on “the control of salmonella and other specified food-borne zoonotic agents.”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18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(EC) No 1177/2006 of 1 August 2006 implementing Regulation (EC) No 2160/2003 of the European Parliament and of the Council as regards requirements for the use of specific control methods in the framework of the national programmes for the control of salmonella in poultry</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N172 of the Government of Georgia of March 13, 2020 on “the control of salmonella and other specified food-borne zoonotic agents.”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315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2007/843/EC: Commission Decision of 11 December 2007 concerning approval of Salmonella control programmes in breeding flocks of Gallus in certain third countries in accordance with Regulation (EC) No 2160/2003 of the European Parliament and of the Council and amending Decision 2006/696/EC, as regards certain public health requirements at import of poultry and hatching eggs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NA</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18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Directive 2006/130/EC of 11 December 2006 implementing Directive 2001/82/EC of the European Parliament and of the Council as regards the establishment of criteria for exempting certain veterinary medicinal products for food-producing animals from the requirement of a veterinary prescription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The Decree N112 of the Government of Georgia of February 19, 2018 “on approval of The registration of the veterinary medicines Production authorization and control.”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(EC) № 183/2005 of the European Parliament and of the Council of 12 January 2005 laying down requirements for feed hygiene</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N173 of the Government of Georgia of March 13, 2020 on “Requirements for feed hygiene.”</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5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Regulation (EC) No 141/2007 of 14 February 2007 concerning a requirement for approval in accordance with Regulation (EC) No 183/2005 of the European Parliament and of the Council for feed business establishments manufacturing or placing on the market feed additives of the category </w:t>
            </w:r>
            <w:proofErr w:type="spellStart"/>
            <w:r w:rsidRPr="00812D94">
              <w:rPr>
                <w:rFonts w:eastAsia="Times New Roman" w:cstheme="minorHAnsi"/>
                <w:color w:val="000000"/>
                <w:sz w:val="16"/>
                <w:szCs w:val="16"/>
                <w:lang w:val="en-GB"/>
              </w:rPr>
              <w:lastRenderedPageBreak/>
              <w:t>coccidiostats</w:t>
            </w:r>
            <w:proofErr w:type="spellEnd"/>
            <w:r w:rsidRPr="00812D94">
              <w:rPr>
                <w:rFonts w:eastAsia="Times New Roman" w:cstheme="minorHAnsi"/>
                <w:color w:val="000000"/>
                <w:sz w:val="16"/>
                <w:szCs w:val="16"/>
                <w:lang w:val="en-GB"/>
              </w:rPr>
              <w:t xml:space="preserve"> and </w:t>
            </w:r>
            <w:proofErr w:type="spellStart"/>
            <w:r w:rsidRPr="00812D94">
              <w:rPr>
                <w:rFonts w:eastAsia="Times New Roman" w:cstheme="minorHAnsi"/>
                <w:color w:val="000000"/>
                <w:sz w:val="16"/>
                <w:szCs w:val="16"/>
                <w:lang w:val="en-GB"/>
              </w:rPr>
              <w:t>histomonostats</w:t>
            </w:r>
            <w:proofErr w:type="spellEnd"/>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N173 of the Government of Georgia of March 13, 2020 on “Requirements for feed hygiene.”</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Council Directive 92/119/EEC of 17 December 1992 introducing general Community measures for the control of certain animal diseases and specific measures relating to swine vesicular disease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This Directive will be replaced in 2021 by Regulation (EU) 2016/429 of the European Parliament and of the Council of 9 March 2016 on transmissible animal diseases and amending and repealing certain acts in the area of animal health (‘Animal Health Law’)]</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Decision 2000/428 of 4 July 2000 establishing diagnostic procedures, sampling methods and criteria for the evaluation of the results of laboratory tests for the confirmation and differential diagnosis of swine vesicular disease</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Directive 2008/38 of 5 March 2008 establishing a list of intended uses of animal feeding stuffs for particular nutritional purposes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61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Directive 82/475/EEC of 23 June 1982 laying down the categories of ingredients which may be used for the purposes of </w:t>
            </w:r>
            <w:r w:rsidRPr="00812D94">
              <w:rPr>
                <w:rFonts w:eastAsia="Times New Roman" w:cstheme="minorHAnsi"/>
                <w:color w:val="000000"/>
                <w:sz w:val="16"/>
                <w:szCs w:val="16"/>
                <w:lang w:val="en-GB"/>
              </w:rPr>
              <w:lastRenderedPageBreak/>
              <w:t>labelling compound feeding stuffs for pet animals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31"/>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Regulation 767/2009 of 13 July 2009 on the placing on the market and use of feed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48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Recommendation 2011/25/EU of 14 January 2011 establishing guidelines for the distinction between feed materials, feed additives, biocidal products and veterinary medicinal products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36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Regulation (EU) № 68/2013 of 16 January 2013 on the Catalogue of feed materials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028"/>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Regulation (EC) No 152/2009 of 27 January 2009 laying down the methods of sampling and analysis for the official control of feed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63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 1831/2003 of the European Parliament and of the Council of 22 September 2003 on additives for use in animal nutrition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604"/>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Regulation № 378/2005 of 4 March 2005 on detailed rules for the implementation of Regulation (EC) № 1831/2003 of the European Parliament and of the Council as regards the duties and tasks of the Community Reference Laboratory concerning applications for authorisations of feed additives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148"/>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 429/2008 of 25 April 2008 on detailed rules for the implementation of Regulation (EC) № 1831/2003 of the European Parliament and of the Council as regards the preparation and the presentation of applications and the assessment and the authorisation of feed additives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2F7EC6">
        <w:trPr>
          <w:trHeight w:val="34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Regulation (EC) No 2075/2005 of 5 December 2005 laying down specific rules on official controls for </w:t>
            </w:r>
            <w:proofErr w:type="spellStart"/>
            <w:r w:rsidRPr="00812D94">
              <w:rPr>
                <w:rFonts w:eastAsia="Times New Roman" w:cstheme="minorHAnsi"/>
                <w:color w:val="000000"/>
                <w:sz w:val="16"/>
                <w:szCs w:val="16"/>
                <w:lang w:val="en-GB"/>
              </w:rPr>
              <w:t>Trichinella</w:t>
            </w:r>
            <w:proofErr w:type="spellEnd"/>
            <w:r w:rsidRPr="00812D94">
              <w:rPr>
                <w:rFonts w:eastAsia="Times New Roman" w:cstheme="minorHAnsi"/>
                <w:color w:val="000000"/>
                <w:sz w:val="16"/>
                <w:szCs w:val="16"/>
                <w:lang w:val="en-GB"/>
              </w:rPr>
              <w:t xml:space="preserve"> in meat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xml:space="preserve">This Regulation is no longer in force, it was repealed and replaced by Commission Implementing Regulation (EU) 2015/1375 of 10 August 2015 laying down specific rules on official controls </w:t>
            </w:r>
            <w:r w:rsidRPr="00612997">
              <w:rPr>
                <w:rFonts w:eastAsia="Times New Roman" w:cstheme="minorHAnsi"/>
                <w:sz w:val="16"/>
                <w:szCs w:val="16"/>
                <w:lang w:val="en-GB"/>
              </w:rPr>
              <w:lastRenderedPageBreak/>
              <w:t xml:space="preserve">for </w:t>
            </w:r>
            <w:proofErr w:type="spellStart"/>
            <w:r w:rsidRPr="00612997">
              <w:rPr>
                <w:rFonts w:eastAsia="Times New Roman" w:cstheme="minorHAnsi"/>
                <w:sz w:val="16"/>
                <w:szCs w:val="16"/>
                <w:lang w:val="en-GB"/>
              </w:rPr>
              <w:t>Trichinella</w:t>
            </w:r>
            <w:proofErr w:type="spellEnd"/>
            <w:r w:rsidRPr="00612997">
              <w:rPr>
                <w:rFonts w:eastAsia="Times New Roman" w:cstheme="minorHAnsi"/>
                <w:sz w:val="16"/>
                <w:szCs w:val="16"/>
                <w:lang w:val="en-GB"/>
              </w:rPr>
              <w:t xml:space="preserve"> in meat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lastRenderedPageBreak/>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308"/>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Council Directive 98/58/EC of 20 July 1998 concerning the protection of animals kept for farming purposes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471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2006/778/EC: Commission Decision of 14 November 2006 concerning minimum requirements for the collection of information during the inspections of production sites on which certain animals are kept for farming purposes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This Decision is no longer in force, it was repealed and replaced by Commission Implementing Regulation (EU) 2019/723 of 2 May 2019 laying down rules for the application of Regulation (EU) 2017/625 of the European Parliament and of the Council as regards the standard model form to be used in the annual reports submitted by Member States]</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9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2008/119/EC of 18 December 2008 laying down minimum standards for the protection of calves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2008/120/EC of 18 December 2008 laying down minimum standards for the protection of pigs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Council Regulation (EC) № 1099/2009 of 24 September 2009 on the protection of animals at the time of killing</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2007/43/EC of 28 February 2007 laying down minimum rules for the protection of chickens kept for meat production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9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Regulation (EC) No 1255/97 of 25 June 1997 concerning Community criteria for staging points and amending the route plan referred to in the Annex to Directive 91/628/EEC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19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Regulation (EC) No 1/2005 of 22 December 2004 on the protection of animals during transport and related operations and amending Directives 64/432/EEC and 93/119/EC and Regulation (EC) No 1255/97</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6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1999/74/EC of 19 July 1999 laying down minimum standards for the protection of laying hens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88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(EU) No 101/2013 of 4 February 2013 concerning the use of lactic acid to reduce microbiological surface contamination on bovine carcasses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35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Directive 90/167 of 26 March 1990 laying down the conditions governing the preparation, placing on the market and use of medicated feeding stuffs in the Community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128"/>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Directive 2002/32/EC of the European Parliament and of the Council of 7 May 2002 on undesirable substances in animal feed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Recommendation 2004/704 of 11 October 2004 on the monitoring of background levels of dioxins and dioxin-like PCBs in feeding stuffs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2F7EC6">
        <w:trPr>
          <w:trHeight w:val="43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Implementing Regulation (EU) No 139/2013 of 7 January 2013 laying down animal health conditions for imports of certain birds into the Union and the </w:t>
            </w:r>
            <w:r w:rsidRPr="00812D94">
              <w:rPr>
                <w:rFonts w:eastAsia="Times New Roman" w:cstheme="minorHAnsi"/>
                <w:color w:val="000000"/>
                <w:sz w:val="16"/>
                <w:szCs w:val="16"/>
                <w:lang w:val="en-GB"/>
              </w:rPr>
              <w:lastRenderedPageBreak/>
              <w:t>quarantine conditions thereof</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0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Council Directive 90/426/EEC of 26 June 1990 on animal health conditions governing the movement and import from third countries of </w:t>
            </w:r>
            <w:proofErr w:type="spellStart"/>
            <w:r w:rsidRPr="00812D94">
              <w:rPr>
                <w:rFonts w:eastAsia="Times New Roman" w:cstheme="minorHAnsi"/>
                <w:color w:val="000000"/>
                <w:sz w:val="16"/>
                <w:szCs w:val="16"/>
                <w:lang w:val="en-GB"/>
              </w:rPr>
              <w:t>equidae</w:t>
            </w:r>
            <w:proofErr w:type="spellEnd"/>
            <w:r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xml:space="preserve">[NOTE: This Directive is no longer in force, it was repealed and replaced by Council Directive 2009/156/EC of 30 November 2009 on animal health conditions governing the movement and importation from third countries of </w:t>
            </w:r>
            <w:proofErr w:type="spellStart"/>
            <w:r w:rsidRPr="00612997">
              <w:rPr>
                <w:rFonts w:eastAsia="Times New Roman" w:cstheme="minorHAnsi"/>
                <w:sz w:val="16"/>
                <w:szCs w:val="16"/>
                <w:lang w:val="en-GB"/>
              </w:rPr>
              <w:t>Equidae</w:t>
            </w:r>
            <w:proofErr w:type="spellEnd"/>
            <w:r w:rsidRPr="00612997">
              <w:rPr>
                <w:rFonts w:eastAsia="Times New Roman" w:cstheme="minorHAnsi"/>
                <w:sz w:val="16"/>
                <w:szCs w:val="16"/>
                <w:lang w:val="en-GB"/>
              </w:rPr>
              <w:t>]</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944"/>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Regulation (EU) No 605/2010 of 2 July 2010 laying down animal and public health and veterinary certification conditions for the introduction into the European Union of raw milk and dairy products intended for human consumption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72"/>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90/427/EEC of 26 June 1990 on the zoo technical and genealogical conditions governing intra-Community trade in </w:t>
            </w:r>
            <w:proofErr w:type="spellStart"/>
            <w:r w:rsidRPr="00812D94">
              <w:rPr>
                <w:rFonts w:eastAsia="Times New Roman" w:cstheme="minorHAnsi"/>
                <w:color w:val="000000"/>
                <w:sz w:val="16"/>
                <w:szCs w:val="16"/>
                <w:lang w:val="en-GB"/>
              </w:rPr>
              <w:t>equidae</w:t>
            </w:r>
            <w:proofErr w:type="spellEnd"/>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44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2009/156/EC of 30 November 2009 on animal health conditions governing the movement and </w:t>
            </w:r>
            <w:r w:rsidRPr="00812D94">
              <w:rPr>
                <w:rFonts w:eastAsia="Times New Roman" w:cstheme="minorHAnsi"/>
                <w:color w:val="000000"/>
                <w:sz w:val="16"/>
                <w:szCs w:val="16"/>
                <w:lang w:val="en-GB"/>
              </w:rPr>
              <w:lastRenderedPageBreak/>
              <w:t xml:space="preserve">importation from third countries of </w:t>
            </w:r>
            <w:proofErr w:type="spellStart"/>
            <w:r w:rsidRPr="00812D94">
              <w:rPr>
                <w:rFonts w:eastAsia="Times New Roman" w:cstheme="minorHAnsi"/>
                <w:color w:val="000000"/>
                <w:sz w:val="16"/>
                <w:szCs w:val="16"/>
                <w:lang w:val="en-GB"/>
              </w:rPr>
              <w:t>equidae</w:t>
            </w:r>
            <w:proofErr w:type="spellEnd"/>
            <w:r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xml:space="preserve">This Directive will be replaced in 2021 by Regulation (EU) 2016/429 of the European Parliament and </w:t>
            </w:r>
            <w:r w:rsidRPr="00612997">
              <w:rPr>
                <w:rFonts w:eastAsia="Times New Roman" w:cstheme="minorHAnsi"/>
                <w:sz w:val="16"/>
                <w:szCs w:val="16"/>
                <w:lang w:val="en-GB"/>
              </w:rPr>
              <w:lastRenderedPageBreak/>
              <w:t>of the Council of 9 March 2016 on transmissible animal diseases and amending and repealing certain acts in the area of animal health (‘Animal Health Law’)]</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lastRenderedPageBreak/>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3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Commission Regulation (EC) No 504/2008 of 6 June 2008 implementing Council Directives 90/426/EEC and 90/427/EEC as regards methods for the identification of </w:t>
            </w:r>
            <w:proofErr w:type="spellStart"/>
            <w:r w:rsidRPr="00812D94">
              <w:rPr>
                <w:rFonts w:eastAsia="Times New Roman" w:cstheme="minorHAnsi"/>
                <w:color w:val="000000"/>
                <w:sz w:val="16"/>
                <w:szCs w:val="16"/>
                <w:lang w:val="en-GB"/>
              </w:rPr>
              <w:t>equidae</w:t>
            </w:r>
            <w:proofErr w:type="spellEnd"/>
            <w:r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xml:space="preserve">[NOTE: This Regulation is no longer in force, it was repealed and replaced by Commission Implementing Regulation (EU) 2015/262 of 17 February 2015 laying down rules pursuant to Council Directives 90/427/EEC and 2009/156/EC as regards the methods for the identification of </w:t>
            </w:r>
            <w:proofErr w:type="spellStart"/>
            <w:r w:rsidRPr="00612997">
              <w:rPr>
                <w:rFonts w:eastAsia="Times New Roman" w:cstheme="minorHAnsi"/>
                <w:sz w:val="16"/>
                <w:szCs w:val="16"/>
                <w:lang w:val="en-GB"/>
              </w:rPr>
              <w:t>equidae</w:t>
            </w:r>
            <w:proofErr w:type="spellEnd"/>
            <w:r w:rsidRPr="00612997">
              <w:rPr>
                <w:rFonts w:eastAsia="Times New Roman" w:cstheme="minorHAnsi"/>
                <w:sz w:val="16"/>
                <w:szCs w:val="16"/>
                <w:lang w:val="en-GB"/>
              </w:rPr>
              <w:t xml:space="preserve"> (Equine Passport Regulation)]</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06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2009/157/EC of 30 November 2009 on pure-bred breeding animals of the bovine species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xml:space="preserve"> This Directive is no longer in force, it was repealed and replaced by Regulation (EU) 2016/1012 of the European Parliament and of the Council of 8 June 2016 on zoo technical and genealogical conditions for the breeding, trade in and entry into the </w:t>
            </w:r>
            <w:r w:rsidRPr="00612997">
              <w:rPr>
                <w:rFonts w:eastAsia="Times New Roman" w:cstheme="minorHAnsi"/>
                <w:sz w:val="16"/>
                <w:szCs w:val="16"/>
                <w:lang w:val="en-GB"/>
              </w:rPr>
              <w:lastRenderedPageBreak/>
              <w:t>Union of purebred breeding animals, hybrid breeding pigs and the germinal products thereof and amending Regulation (EU) No 652/2014, Council Directives 89/608/EEC and 90/425/EEC and repealing certain acts in the area of animal breeding (‘Animal Breeding Regulation’)]</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lastRenderedPageBreak/>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24"/>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84/247/EEC: Commission Decision of 27 April 1984 laying down the criteria for the recognition of breeders' organizations and associations which maintain or establish herd-books for pure-bred breeding animals of the bovine species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1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87/328/EEC of 18 June 1987 on the acceptance for breeding purposes of pure-bred breeding animals of the bovine species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xml:space="preserve">This Directive is no longer in force, it was repealed and replaced by Regulation (EU) 2016/1012 of the European Parliament and of the Council of 8 June 2016 on </w:t>
            </w:r>
            <w:proofErr w:type="spellStart"/>
            <w:r w:rsidRPr="00612997">
              <w:rPr>
                <w:rFonts w:eastAsia="Times New Roman" w:cstheme="minorHAnsi"/>
                <w:sz w:val="16"/>
                <w:szCs w:val="16"/>
                <w:lang w:val="en-GB"/>
              </w:rPr>
              <w:t>zootechnical</w:t>
            </w:r>
            <w:proofErr w:type="spellEnd"/>
            <w:r w:rsidRPr="00612997">
              <w:rPr>
                <w:rFonts w:eastAsia="Times New Roman" w:cstheme="minorHAnsi"/>
                <w:sz w:val="16"/>
                <w:szCs w:val="16"/>
                <w:lang w:val="en-GB"/>
              </w:rPr>
              <w:t xml:space="preserve"> and genealogical conditions for the breeding, </w:t>
            </w:r>
            <w:r w:rsidRPr="00612997">
              <w:rPr>
                <w:rFonts w:eastAsia="Times New Roman" w:cstheme="minorHAnsi"/>
                <w:sz w:val="16"/>
                <w:szCs w:val="16"/>
                <w:lang w:val="en-GB"/>
              </w:rPr>
              <w:lastRenderedPageBreak/>
              <w:t>trade in and entry into the Union of purebred breeding animals, hybrid breeding pigs and the germinal products thereof and amending Regulation (EU) No 652/2014, Council Directives 89/608/EEC and 90/425/EEC and repealing certain acts in the area of animal breeding (‘Animal Breeding Regulation’)]</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lastRenderedPageBreak/>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15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Council Directive 94/28/EC of 23 June 1994 laying down the principles relating to the zoo technical and genealogical conditions applicable to imports from third countries of animals, their semen, ova and embryos, and amending Directive 77/504/EEC on pure-bred breeding animals of the bovine species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 This Directive is no longer in force, it was repealed and replaced by Regulation (EU) 2016/1012 of the European Parliament and of the Council of 8 June 2016 on zoo technical and genealogical conditions for the breeding, trade in and entry into the Union of purebred breeding animals, hybrid breeding pigs and the germinal products thereof and amending Regulation (EU) No 652/2014, </w:t>
            </w:r>
            <w:r w:rsidRPr="00612997">
              <w:rPr>
                <w:rFonts w:eastAsia="Times New Roman" w:cstheme="minorHAnsi"/>
                <w:color w:val="000000"/>
                <w:sz w:val="16"/>
                <w:szCs w:val="16"/>
                <w:lang w:val="en-GB"/>
              </w:rPr>
              <w:lastRenderedPageBreak/>
              <w:t>Council Directives 89/608/EEC and 90/425/EEC and repealing certain acts in the area of animal breeding (‘Animal Breeding Regulation’)</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lastRenderedPageBreak/>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60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Council Directive 92/35/EEC of 29 April 1992 laying down control rules and measures to combat African horse sickness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90/429/EEC of 26 June 1990 laying down the animal health requirements applicable to intra- Community trade in and imports of semen of domestic animals of the porcine species</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 This Directive will be replaced in 2021 by Regulation (EU) 2016/429 of the European Parliament and of the Council of 9 March 2016 on transmissible animal diseases and amending and repealing certain acts in the area of animal health (‘Animal Health Law’)]</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implementing Decision 2012/137/EC of 1 March 2012 on imports into the Union of semen of domestic animals of the porcine species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360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Council Directive 88/661/EEC of 19 December 1988 on the zoo technical standards applicable to breeding animals of the porcine species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This Directive is no longer in force, it was repealed and replaced by Regulation (EU) 2016/1012 of the European Parliament and of the Council of 8 June 2016 on zoo technical and genealogical conditions for the breeding, trade in and entry into the Union of purebred breeding animals, hybrid breeding pigs and the germinal products thereof and amending Regulation (EU) No 652/2014, Council Directives 89/608/EEC and 90/425/EEC and repealing certain acts in the area of animal breeding (‘Animal Breeding Regulation’)</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488"/>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90/428/EEC of 26 June 1990 on trade in </w:t>
            </w:r>
            <w:proofErr w:type="spellStart"/>
            <w:r w:rsidRPr="00812D94">
              <w:rPr>
                <w:rFonts w:eastAsia="Times New Roman" w:cstheme="minorHAnsi"/>
                <w:color w:val="000000"/>
                <w:sz w:val="16"/>
                <w:szCs w:val="16"/>
                <w:lang w:val="en-GB"/>
              </w:rPr>
              <w:t>equidae</w:t>
            </w:r>
            <w:proofErr w:type="spellEnd"/>
            <w:r w:rsidRPr="00812D94">
              <w:rPr>
                <w:rFonts w:eastAsia="Times New Roman" w:cstheme="minorHAnsi"/>
                <w:color w:val="000000"/>
                <w:sz w:val="16"/>
                <w:szCs w:val="16"/>
                <w:lang w:val="en-GB"/>
              </w:rPr>
              <w:t xml:space="preserve"> intended for competitions and laying down the conditions for participation therein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508"/>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Regulation (EC) № 178/2002 of the European Parliament and of the Council laying down the general principles and requirements of food law, establishing the European Food Safety Authority and laying down procedures in matters of food safety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N577 of the Government of Georgia November 10, 2015 On Approval of General Principles and Requirements  of Traceability in Food/Feed Safety, Veterinary and Plant Protection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716"/>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 16/2011 of the European Parliament and of the Council of 10 January 2011 laying down implementing measures for the Rapid alert system for food and feed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N578 of the Government of Georgia of November 10, 2015 On Approval of the  Regulations on the Measures for Integration in the EU Rapid Alert System for Food and Feed (RASFF)</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6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2004/478/EC: Commission Decision of 29 April 2004 concerning the adoption of a general plan for food/feed crisis management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xml:space="preserve"> This Decision is no longer in force, it was repealed and replaced by Commission Implementing Decision (EU) 2019/300 of 19 February 2019 establishing a general plan for crisis management in the field of the safety of food and feed</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2010</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 419 of the Government of Georgia December 29, 2010 ON APPROVAL OF THE GENERAL CRISIS MANAGEMENT PLAN IN THE AREA OF FOOD/FEED SAFETY</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592"/>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Regulation (EC) № 852/2004 of the European Parliament and of the Council of 29 April 2004 on the hygiene of foodstuffs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№534 of the Government of Georgia October 16,2015 On Making Amendments  to the Decree №173 of the Government of Georgia  “On the General Hygiene Rules of Food/Feed  Manufacturers/Distributors  and the Rule of Implementation  of the Supervision, Monitoring and State Control in the Areas of Food/Feed Safety, Veterinary and Plant Protection of  June 25, 2010</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320"/>
        </w:trPr>
        <w:tc>
          <w:tcPr>
            <w:tcW w:w="603"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 853/2004 of 24 April 2004 laying down specific hygiene rules for food of animal origin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2012</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№90 OF THE GOVERNMENT  OF GEORGIA 7 March 2012 ON SPECIFIC HYGIENE RULES FOR FOOD OF ANIMAL ORIGIN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Regulation (EC) No 2073/2005 of 15 November 2005 on microbiological criteria for foodstuffs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№581 of the Government of Georgia November 10, 2015 ON THE APPROVAL OF TECHNICAL REGULATIONS FOR THE FOOD MICROBIOLOGICAL CRITERIA</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404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(EC) No 2074/2005 of 5 December 2005 laying down implementing measures for certain products under Regulation (EC) No 853/2004 of the European Parliament and of the Council and for the organisation of official controls under Regulation (EC) No 854/2004 of the European Parliament and of the Council and Regulation (EC) No 882/2004 of the European Parliament and of the Council, derogating from Regulation (EC) No 852/2004 of the European Parliament and of the Council and amending Regulations (EC) No 853/2004 and (EC) No 854/2004</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2010</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2010</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of the Government of Georgia N430 on the approval of the models of veterinary certificates and adopting the rule of their issuance.</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686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Regulation (EC) No 882/2004 of the European Parliament and of the Council of 29 April 2004 on official controls performed to ensure the verification of compliance with feed and food law, animal health and animal welfare rules</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746637" w:rsidRDefault="004423AF" w:rsidP="004423AF">
            <w:pPr>
              <w:spacing w:after="0" w:line="240" w:lineRule="auto"/>
              <w:jc w:val="both"/>
              <w:rPr>
                <w:rFonts w:eastAsia="Times New Roman" w:cstheme="minorHAnsi"/>
                <w:bCs/>
                <w:color w:val="000000"/>
                <w:sz w:val="16"/>
                <w:szCs w:val="16"/>
                <w:lang w:val="en-GB"/>
              </w:rPr>
            </w:pPr>
            <w:r w:rsidRPr="00746637">
              <w:rPr>
                <w:rFonts w:eastAsia="Times New Roman" w:cstheme="minorHAnsi"/>
                <w:bCs/>
                <w:color w:val="000000"/>
                <w:sz w:val="16"/>
                <w:szCs w:val="16"/>
                <w:lang w:val="en-GB"/>
              </w:rPr>
              <w:t>This Regulation is no longer in force, it was repealed and replaced by Regulation (EU) 2017/625 of the European Parliament</w:t>
            </w:r>
            <w:r w:rsidRPr="00746637">
              <w:rPr>
                <w:rFonts w:eastAsia="Times New Roman" w:cstheme="minorHAnsi"/>
                <w:color w:val="000000"/>
                <w:sz w:val="16"/>
                <w:szCs w:val="16"/>
                <w:lang w:val="en-GB"/>
              </w:rPr>
              <w:t xml:space="preserve"> </w:t>
            </w:r>
            <w:r w:rsidRPr="00746637">
              <w:rPr>
                <w:rFonts w:eastAsia="Times New Roman" w:cstheme="minorHAnsi"/>
                <w:bCs/>
                <w:color w:val="000000"/>
                <w:sz w:val="16"/>
                <w:szCs w:val="16"/>
                <w:lang w:val="en-GB"/>
              </w:rPr>
              <w:t xml:space="preserve">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w:t>
            </w:r>
            <w:r w:rsidRPr="00746637">
              <w:rPr>
                <w:rFonts w:eastAsia="Times New Roman" w:cstheme="minorHAnsi"/>
                <w:bCs/>
                <w:color w:val="000000"/>
                <w:sz w:val="16"/>
                <w:szCs w:val="16"/>
                <w:lang w:val="en-GB"/>
              </w:rPr>
              <w:lastRenderedPageBreak/>
              <w:t>1999/74/EC, 2007/43/EC, 2008/119/EC and 2008/120/EC, and repealing Regulations (EC) No 854/2004 and (EC) No 882/2004 of the European Parliament and of the Council, Council Directives 89/608/EEC, 89/662/EEC, 90/425/EEC, 91/496/EEC,</w:t>
            </w:r>
            <w:r w:rsidRPr="00746637">
              <w:rPr>
                <w:rFonts w:eastAsia="Times New Roman" w:cstheme="minorHAnsi"/>
                <w:color w:val="000000"/>
                <w:sz w:val="16"/>
                <w:szCs w:val="16"/>
                <w:lang w:val="en-GB"/>
              </w:rPr>
              <w:t xml:space="preserve"> </w:t>
            </w:r>
            <w:r w:rsidRPr="00746637">
              <w:rPr>
                <w:rFonts w:eastAsia="Times New Roman" w:cstheme="minorHAnsi"/>
                <w:bCs/>
                <w:color w:val="000000"/>
                <w:sz w:val="16"/>
                <w:szCs w:val="16"/>
                <w:lang w:val="en-GB"/>
              </w:rPr>
              <w:t>96/23/EC, 96/93/EC and 97/78/EC and Council Decision 92/438/EEC (Official Controls Regulation)Text with EEA relevance)]</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lastRenderedPageBreak/>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2015</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LAW OF GEORGIA Code on Food/Feed Safety, Veterinary and Plant Health Protection;                                                                                                                                                                                                                                                                        Resolution of the Government of Georgia N533 of October 16, 2015 on the approval of the rule on state control of Food and feed.</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60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Regulation (EC) No 854/2004 of the European Parliament and of the Council of 29 April 2004 laying down specific rules for the organisation of official controls on products of animal origin intended for human consumption</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746637" w:rsidRDefault="004423AF" w:rsidP="004423AF">
            <w:pPr>
              <w:spacing w:after="0" w:line="240" w:lineRule="auto"/>
              <w:jc w:val="both"/>
              <w:rPr>
                <w:rFonts w:eastAsia="Times New Roman" w:cstheme="minorHAnsi"/>
                <w:bCs/>
                <w:color w:val="000000"/>
                <w:sz w:val="16"/>
                <w:szCs w:val="16"/>
                <w:lang w:val="en-GB"/>
              </w:rPr>
            </w:pPr>
            <w:r w:rsidRPr="00746637">
              <w:rPr>
                <w:rFonts w:eastAsia="Times New Roman" w:cstheme="minorHAnsi"/>
                <w:bCs/>
                <w:color w:val="000000"/>
                <w:sz w:val="16"/>
                <w:szCs w:val="16"/>
                <w:lang w:val="en-GB"/>
              </w:rPr>
              <w:t xml:space="preserve">This Regulation is no longer in force, it was repealed and replaced by Regulation (EU) 2017/625 of the European Parliament and of the Council of 15 March 2017 on official controls and other official </w:t>
            </w:r>
            <w:r w:rsidRPr="00746637">
              <w:rPr>
                <w:rFonts w:eastAsia="Times New Roman" w:cstheme="minorHAnsi"/>
                <w:bCs/>
                <w:color w:val="000000"/>
                <w:sz w:val="16"/>
                <w:szCs w:val="16"/>
                <w:lang w:val="en-GB"/>
              </w:rPr>
              <w:lastRenderedPageBreak/>
              <w:t xml:space="preserve">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w:t>
            </w:r>
            <w:r w:rsidRPr="00746637">
              <w:rPr>
                <w:rFonts w:eastAsia="Times New Roman" w:cstheme="minorHAnsi"/>
                <w:bCs/>
                <w:color w:val="000000"/>
                <w:sz w:val="16"/>
                <w:szCs w:val="16"/>
                <w:lang w:val="en-GB"/>
              </w:rPr>
              <w:lastRenderedPageBreak/>
              <w:t>89/662/EEC, 90/425/EEC, 91/496/EEC, 96/23/EC, 96/93/EC and 97/78/EC and Council Decision 92/438/EEC (Official Controls Regulation)Text with EEA relevance)]</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lastRenderedPageBreak/>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№55 of the Government of Georgia of February 12, 2015 on the Approval of Special Rule for the Implementation of Official Control on Food of Animal Origin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61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Implementing Regulation (EU) No 931/2011 of 19 September 2011 on the traceability requirements set by Regulation (EC) No 178/2002 of the European Parliament and of the Council for food of animal origin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746637" w:rsidRDefault="004423AF" w:rsidP="004423AF">
            <w:pPr>
              <w:spacing w:after="0" w:line="240" w:lineRule="auto"/>
              <w:jc w:val="both"/>
              <w:rPr>
                <w:rFonts w:eastAsia="Times New Roman" w:cstheme="minorHAnsi"/>
                <w:sz w:val="16"/>
                <w:szCs w:val="16"/>
                <w:lang w:val="en-GB"/>
              </w:rPr>
            </w:pPr>
            <w:r w:rsidRPr="0074663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N577 of the Government of Georgia November 10, 2015 On Approval of General Principles and Requirements  of Traceability in Food/Feed Safety, Veterinary and Plant Protection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69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96/23 of 29 April 1996 on measures to monitor certain substances and residues thereof in live animals and animal products and repealing Directives 85/358/EEC and 86/469/EEC and Decisions 89/187/EEC and 91/664/EEC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746637" w:rsidRDefault="004423AF" w:rsidP="004423AF">
            <w:pPr>
              <w:spacing w:after="0" w:line="240" w:lineRule="auto"/>
              <w:jc w:val="both"/>
              <w:rPr>
                <w:rFonts w:eastAsia="Times New Roman" w:cstheme="minorHAnsi"/>
                <w:sz w:val="16"/>
                <w:szCs w:val="16"/>
                <w:lang w:val="en-GB"/>
              </w:rPr>
            </w:pPr>
            <w:r w:rsidRPr="00746637">
              <w:rPr>
                <w:rFonts w:eastAsia="Times New Roman" w:cstheme="minorHAnsi"/>
                <w:sz w:val="16"/>
                <w:szCs w:val="16"/>
                <w:lang w:val="en-GB"/>
              </w:rPr>
              <w:t xml:space="preserve">This Directive is no longer in force, it was repealed and replaced by Regulation (EU) 2017/625 of the European Parliament and of the Council of 15 March 2017 on official controls and other official activities performed to ensure the application of food and feed law, rules on animal health and welfare, plant health and plant protection </w:t>
            </w:r>
            <w:r w:rsidRPr="00746637">
              <w:rPr>
                <w:rFonts w:eastAsia="Times New Roman" w:cstheme="minorHAnsi"/>
                <w:sz w:val="16"/>
                <w:szCs w:val="16"/>
                <w:lang w:val="en-GB"/>
              </w:rPr>
              <w:lastRenderedPageBreak/>
              <w:t>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lastRenderedPageBreak/>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 22 of the Government of Georgia January 18, 2016 Technical Regulation - On Approval of the Rule of Monitoring Certain Substances and Residues thereof in Live Animals and Animal Products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97/747/EC: Commission Decision of 27 October 1997 fixing the levels and frequencies of sampling provided for by Council Directive 96/23/EC for the monitoring of certain substances and residues thereof in certain animal products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746637" w:rsidRDefault="004423AF" w:rsidP="004423AF">
            <w:pPr>
              <w:spacing w:after="0" w:line="240" w:lineRule="auto"/>
              <w:jc w:val="both"/>
              <w:rPr>
                <w:rFonts w:eastAsia="Times New Roman" w:cstheme="minorHAnsi"/>
                <w:sz w:val="16"/>
                <w:szCs w:val="16"/>
                <w:lang w:val="en-GB"/>
              </w:rPr>
            </w:pPr>
            <w:r w:rsidRPr="0074663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 22 of the Government of Georgia January 18, 2016 Technical Regulation - On Approval of the Rule of Monitoring Certain Substances and Residues thereof in Live Animals and Animal Products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149"/>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96/22/EC of 29 April 1996 concerning the prohibition on the use in stock farming of certain substances having a hormonal or </w:t>
            </w:r>
            <w:proofErr w:type="spellStart"/>
            <w:r w:rsidRPr="00812D94">
              <w:rPr>
                <w:rFonts w:eastAsia="Times New Roman" w:cstheme="minorHAnsi"/>
                <w:color w:val="000000"/>
                <w:sz w:val="16"/>
                <w:szCs w:val="16"/>
                <w:lang w:val="en-GB"/>
              </w:rPr>
              <w:t>thyrostatic</w:t>
            </w:r>
            <w:proofErr w:type="spellEnd"/>
            <w:r w:rsidRPr="00812D94">
              <w:rPr>
                <w:rFonts w:eastAsia="Times New Roman" w:cstheme="minorHAnsi"/>
                <w:color w:val="000000"/>
                <w:sz w:val="16"/>
                <w:szCs w:val="16"/>
                <w:lang w:val="en-GB"/>
              </w:rPr>
              <w:t xml:space="preserve"> action and of ß-agonists, and repealing Directives 81/602/EEC, 88/146/EEC and 88/299/EEC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746637" w:rsidRDefault="004423AF" w:rsidP="004423AF">
            <w:pPr>
              <w:spacing w:after="0" w:line="240" w:lineRule="auto"/>
              <w:jc w:val="both"/>
              <w:rPr>
                <w:rFonts w:eastAsia="Times New Roman" w:cstheme="minorHAnsi"/>
                <w:sz w:val="16"/>
                <w:szCs w:val="16"/>
                <w:lang w:val="en-GB"/>
              </w:rPr>
            </w:pPr>
            <w:r w:rsidRPr="0074663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Resolution N 10 of the Government of Georgia January  11, 2016 On Approval of the Rule of  Prohibition on the Use in Stock farming of Certain Substances Having a Hormonal or </w:t>
            </w:r>
            <w:proofErr w:type="spellStart"/>
            <w:r w:rsidRPr="00612997">
              <w:rPr>
                <w:rFonts w:eastAsia="Times New Roman" w:cstheme="minorHAnsi"/>
                <w:color w:val="000000"/>
                <w:sz w:val="16"/>
                <w:szCs w:val="16"/>
                <w:lang w:val="en-GB"/>
              </w:rPr>
              <w:t>Thyrostatic</w:t>
            </w:r>
            <w:proofErr w:type="spellEnd"/>
            <w:r w:rsidRPr="00612997">
              <w:rPr>
                <w:rFonts w:eastAsia="Times New Roman" w:cstheme="minorHAnsi"/>
                <w:color w:val="000000"/>
                <w:sz w:val="16"/>
                <w:szCs w:val="16"/>
                <w:lang w:val="en-GB"/>
              </w:rPr>
              <w:t xml:space="preserve"> Action and of Beta-Agonists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68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Regulation (EEC) No 315/93 of 8 February 1993 laying down Community procedures for contaminants in food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746637" w:rsidRDefault="004423AF" w:rsidP="004423AF">
            <w:pPr>
              <w:spacing w:after="0" w:line="240" w:lineRule="auto"/>
              <w:jc w:val="both"/>
              <w:rPr>
                <w:rFonts w:eastAsia="Times New Roman" w:cstheme="minorHAnsi"/>
                <w:sz w:val="16"/>
                <w:szCs w:val="16"/>
                <w:lang w:val="en-GB"/>
              </w:rPr>
            </w:pPr>
            <w:r w:rsidRPr="0074663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2014</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N567 of the Government of Georgia November 9, 2014 On Approval of the Technical Regulations on Maximum Permissible Levels  of Some Contaminants in the Food</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No 1760/2000 of the European Parliament and of the Council of 17 July 2000 establishing a system for the identification and registration of </w:t>
            </w:r>
            <w:r w:rsidRPr="00812D94">
              <w:rPr>
                <w:rFonts w:eastAsia="Times New Roman" w:cstheme="minorHAnsi"/>
                <w:color w:val="000000"/>
                <w:sz w:val="16"/>
                <w:szCs w:val="16"/>
                <w:lang w:val="en-GB"/>
              </w:rPr>
              <w:lastRenderedPageBreak/>
              <w:t>bovine animals and regarding the labelling of beef and beef products and repealing Council Regulation (EC) No 820/97</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746637" w:rsidRDefault="004423AF" w:rsidP="004423AF">
            <w:pPr>
              <w:spacing w:after="0" w:line="240" w:lineRule="auto"/>
              <w:jc w:val="both"/>
              <w:rPr>
                <w:rFonts w:eastAsia="Times New Roman" w:cstheme="minorHAnsi"/>
                <w:sz w:val="16"/>
                <w:szCs w:val="16"/>
                <w:lang w:val="en-GB"/>
              </w:rPr>
            </w:pPr>
            <w:r w:rsidRPr="0074663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2014</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N567 of the Government of Georgia November 9, 2014 On Approval of the Technical Regulations on Maximum Permissible Levels  of Some Contaminants in the Food</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9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(EC) № 1881/2006 of 19 December 2006 setting maximum levels for certain contaminants in foodstuffs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Resolution of the Government of Georgia N118 of March 9, 2016 on the approval BEEF AND BEEF PRODUCTS LABELING RULE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11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2002/657/EC: Commission Decision of 12 August 2002 implementing Council Directive 96/23/EC concerning the performance of analytical methods and the interpretation of results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 22 of the Government of Georgia January 18, 2016 Technical Regulation - On Approval of the Rule of Monitoring Certain Substances and Residues thereof in Live Animals and Animal Products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2F7EC6">
        <w:trPr>
          <w:trHeight w:val="43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2006/677/EC: Commission Decision of 29 September 2006 setting out the guidelines laying down criteria for the conduct of audits under Regulation (EC) No 882/2004 of the European Parliament and of the Council on official controls to verify compliance with feed and food law, animal health </w:t>
            </w:r>
            <w:r w:rsidRPr="00812D94">
              <w:rPr>
                <w:rFonts w:eastAsia="Times New Roman" w:cstheme="minorHAnsi"/>
                <w:color w:val="000000"/>
                <w:sz w:val="16"/>
                <w:szCs w:val="16"/>
                <w:lang w:val="en-GB"/>
              </w:rPr>
              <w:lastRenderedPageBreak/>
              <w:t>and animal welfare rules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2017</w:t>
            </w:r>
          </w:p>
        </w:tc>
        <w:tc>
          <w:tcPr>
            <w:tcW w:w="607"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Law of Georgia on Public Internal Financial Control, 26.03.2010, №2839–I</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Regulation (EC) № 396/2005 of the European Parliament and of the Council of 25 February 2005 on maximum residue levels of pesticides in or on food and feed of plant and animal origin and amending Council Directive 91/414/EEC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N623 of the Government of Georgia, 29.12.2016, - Technical Regulation - on approval of maximum residue levels of pesticides in or on food and feed of plant and animal origin.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874C1A">
        <w:trPr>
          <w:trHeight w:val="124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w:t>
            </w:r>
            <w:r w:rsidRPr="00812D94">
              <w:rPr>
                <w:rFonts w:eastAsia="Times New Roman" w:cstheme="minorHAnsi"/>
                <w:color w:val="000000"/>
                <w:sz w:val="16"/>
                <w:szCs w:val="16"/>
                <w:lang w:val="en-GB"/>
              </w:rPr>
              <w:lastRenderedPageBreak/>
              <w:t>Directives 2002/67/EC and 2008/5/EC and Commission Regulation (EC) No 608/2004</w:t>
            </w:r>
            <w:r w:rsidRPr="00812D94">
              <w:rPr>
                <w:rFonts w:eastAsia="Times New Roman" w:cstheme="minorHAnsi"/>
                <w:b/>
                <w:bCs/>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This Regulation will be replaced in 2021 by Regulation (EU) 2016/429 of the European Parliament and of the Council of 9 March 2016 on transmissible animal diseases and amending and repealing certain acts in the area of animal health (‘Animal Health Law’)</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301 of the Government of Georgia  01.07.2016 - Technical regulation – on the provision of food information to consumers.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Regulation 1924/2006 European Parliament and of the Council of 20 December 2006 on nutrition and health claims made on foods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510 of the Government of Georgia, 17.11.2016, on approval of nutrition and health claims made on foods.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Regulation (EU) № 1047/2012 of 8 November 2012 amending Regulation (EC) № 1924/2006 with regard to the list of nutrition claims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510 of the Government of Georgia, 17.11.2016, on approval of nutrition and health claims made on foods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Implementing Decision 2013/63 of 24 January 2013 adopting guidelines for the implementation of specific conditions for health claims laid down in Article 10 of Regulation (EC) N 1924/2006 of the European Parliament and of the Council</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510 of the Government of Georgia, 17.11.2016, on approval of nutrition and health claims made on foods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 1333/2008 of 16 December 2008 on food additives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N585 of the Government of Georgia 23.12.2016 - Technical Regulation - on approval of food additives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Regulation (EC) № 1925/2006 of the European Parliament and of the Council of 20 December 2006 on the addition of vitamins and minerals and of certain other substances to foods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2017</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508 of the Government of Georgia 17.11.2016 - Technical Regulation - on the addition of vitamins and minerals and of certain other substances to foods.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18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(EC) № 1170/2009 of 30 November 2009 amending Directive 2002/46/EC of the European Parliament and of Council and Regulation (EC) № 1925/2006 of the European Parliament and of the Council as regards the lists of vitamin and minerals and their forms that can be added to foods, including food supplements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2017</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508 of the Government of Georgia 17.11.2016 -Technical Regulation - on the addition of vitamins and minerals and of certain other substances to foods.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45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 37/2010 of 22 December 2009 on pharmacologically active substances and their classification regarding maximum residue limits in foodstuffs of animal origin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2017</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508 of the Government of Georgia 17.11.2016 -Technical Regulation - on the addition of vitamins and minerals and of certain other substances to foods.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0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Regulation 401/2006 of 23 February 2006 sampling laying down the methods of sampling and analysis for the official control of the levels of mycotoxins in foodstuffs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497 of the Government of Georgia 17.11.2016, on approval of the methods of sampling and analysis for the determination of mycotoxins in foodstuffs.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333/2007 of 28 March 2007 laying down the methods of sampling and analysis for the official control of the levels of lead, cadmium, mercury, inorganic tin, 3-MCPD and benzo(a)</w:t>
            </w:r>
            <w:proofErr w:type="spellStart"/>
            <w:r w:rsidRPr="00812D94">
              <w:rPr>
                <w:rFonts w:eastAsia="Times New Roman" w:cstheme="minorHAnsi"/>
                <w:color w:val="000000"/>
                <w:sz w:val="16"/>
                <w:szCs w:val="16"/>
                <w:lang w:val="en-GB"/>
              </w:rPr>
              <w:t>pyrene</w:t>
            </w:r>
            <w:proofErr w:type="spellEnd"/>
            <w:r w:rsidRPr="00812D94">
              <w:rPr>
                <w:rFonts w:eastAsia="Times New Roman" w:cstheme="minorHAnsi"/>
                <w:color w:val="000000"/>
                <w:sz w:val="16"/>
                <w:szCs w:val="16"/>
                <w:lang w:val="en-GB"/>
              </w:rPr>
              <w:t xml:space="preserve"> in foodstuffs sampling</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547 of the Government of Georgia 13.12.2016, on the methods of sampling and analysis for the control of levels of microelements and contaminants in foodstuffs.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01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94/360/EC: Commission Decision of 20 May 1994 on the reduced frequency of physical checks of consignments of certain products to be implemented from third countries, under Council Directive 90/675/EEC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This Decision is no longer in force, it was repealed and replaced by Commission Implementing Regulation (EU) 2019/2129 of 25 November 2019 establishing rules for the uniform application of frequency rates for identity checks and physical checks on certain consignments of animals and goods entering the Union</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2017</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Decree of the Government of Georgia of July 21 2017 N354 On ,,amending the Decree of the Government N429 of December 31 2010 on approval of the rule of the </w:t>
            </w:r>
            <w:proofErr w:type="spellStart"/>
            <w:r w:rsidRPr="00612997">
              <w:rPr>
                <w:rFonts w:eastAsia="Times New Roman" w:cstheme="minorHAnsi"/>
                <w:color w:val="000000"/>
                <w:sz w:val="16"/>
                <w:szCs w:val="16"/>
                <w:lang w:val="en-GB"/>
              </w:rPr>
              <w:t>phytosanitary</w:t>
            </w:r>
            <w:proofErr w:type="spellEnd"/>
            <w:r w:rsidRPr="00612997">
              <w:rPr>
                <w:rFonts w:eastAsia="Times New Roman" w:cstheme="minorHAnsi"/>
                <w:color w:val="000000"/>
                <w:sz w:val="16"/>
                <w:szCs w:val="16"/>
                <w:lang w:val="en-GB"/>
              </w:rPr>
              <w:t xml:space="preserve"> border quarantine control and veterinary border quarantine control”.</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30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Directive 2011/91 of the European Parliament and of the Council of 13 December 2011 on indications or marks identifying the lot to which a foodstuff belongs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N 456 of October 6th 2017 on indications or marks identifying the lot to which a foodstuff belongs.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15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92/608/EEC: Council Decision of 14 November 1992 laying down methods for the analysis and testing of heat- treated milk for direct human consumption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№195 of April 13th, 2017, on the Methods of Analysis and Examination of  Heat-Treated Milk Intended for Direct Human Consumption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FA2564">
        <w:trPr>
          <w:trHeight w:val="151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Regulation (EC) № 669/2009 of 24 July 2009 implementing Regulation (EC) № 882/2004 of the European Parliament and of the Council as regards the increased level of official controls on imports of certain feed and food of non-animal origin and amending Decision 2006/504/EC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xml:space="preserve">This Regulation is no longer in force, it was repealed and replaced by Commission Implementing Regulation (EU) 2019/1793 of 22 October 2019 on the temporary increase of official controls and emergency measures governing the entry into the Union of certain goods from certain third countries implementing Regulations (EU) 2017/625 and (EC) No 178/2002 of the European Parliament and of the Council and repealing Commission </w:t>
            </w:r>
            <w:r w:rsidRPr="00612997">
              <w:rPr>
                <w:rFonts w:eastAsia="Times New Roman" w:cstheme="minorHAnsi"/>
                <w:sz w:val="16"/>
                <w:szCs w:val="16"/>
                <w:lang w:val="en-GB"/>
              </w:rPr>
              <w:lastRenderedPageBreak/>
              <w:t>Regulations EC) No 669/2009, (EU) No 884/2014, (EU) 2015/175, (EU) 2017/186 and (EU) 2018/1660]</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lastRenderedPageBreak/>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№567, December 23rd, 2016, on the Approval of Border Control Rules for Safety of Food/Feed of Non-Animal Origin.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80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(EC) No 645/2000 of 28 March 2000 setting out detailed implementing rules necessary for the proper functioning of certain provisions of Article 7 of Council Directive 86/362/EEC and of Article 4 of Council Directive 90/642/EEC concerning the arrangements for monitoring the maximum levels of pesticide residues in and on cereals and products of plant origin, including fruit and vegetables, respectively</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2015</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Law of Georgia food/feed safety, veterinary and plant protection code</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C36FE">
        <w:trPr>
          <w:trHeight w:val="61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Implementing Regulation (EU) No 489/2012 of 8 June 2012 establishing implementing rules for the application of Article 16 of Regulation (EC) No 1925/2006 of the European Parliament and of the Council on the addition of vitamins </w:t>
            </w:r>
            <w:r w:rsidRPr="00812D94">
              <w:rPr>
                <w:rFonts w:eastAsia="Times New Roman" w:cstheme="minorHAnsi"/>
                <w:color w:val="000000"/>
                <w:sz w:val="16"/>
                <w:szCs w:val="16"/>
                <w:lang w:val="en-GB"/>
              </w:rPr>
              <w:lastRenderedPageBreak/>
              <w:t>and minerals and of certain other substances to foods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NA</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It had been agreed with the Commission that this Regulation is not relevant for Georgia and this decision was stated in the minute of the EU-Georgia Sanitary and </w:t>
            </w:r>
            <w:proofErr w:type="spellStart"/>
            <w:r w:rsidRPr="00612997">
              <w:rPr>
                <w:rFonts w:eastAsia="Times New Roman" w:cstheme="minorHAnsi"/>
                <w:color w:val="000000"/>
                <w:sz w:val="16"/>
                <w:szCs w:val="16"/>
                <w:lang w:val="en-GB"/>
              </w:rPr>
              <w:t>Phytosanitary</w:t>
            </w:r>
            <w:proofErr w:type="spellEnd"/>
            <w:r w:rsidRPr="00612997">
              <w:rPr>
                <w:rFonts w:eastAsia="Times New Roman" w:cstheme="minorHAnsi"/>
                <w:color w:val="000000"/>
                <w:sz w:val="16"/>
                <w:szCs w:val="16"/>
                <w:lang w:val="en-GB"/>
              </w:rPr>
              <w:t xml:space="preserve"> Sub-Committee.</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98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Implementing Regulation (EU) No 307/2012 of 11 April 2012 establishing implementing rules for the application of Article 8 of Regulation (EC) No 1925/2006 of the European Parliament and of the Council on the addition of vitamins and minerals and of certain other substances to foods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2017</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№303  of June 26th, 2017 on “Amending Decree of the Government of Georgia № 508 of November 17th, 2016, on the Approval of Technical Regulation on the Addition of Vitamins, Minerals and Certain Other Substances in Food”</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504510">
        <w:trPr>
          <w:trHeight w:val="5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w:t>
            </w:r>
            <w:r w:rsidRPr="00812D94">
              <w:rPr>
                <w:rFonts w:eastAsia="Times New Roman" w:cstheme="minorHAnsi"/>
                <w:color w:val="000000"/>
                <w:sz w:val="16"/>
                <w:szCs w:val="16"/>
                <w:lang w:val="en-GB"/>
              </w:rPr>
              <w:lastRenderedPageBreak/>
              <w:t>No 41/2009 and (EC) No 953/2009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N370 of July 27th 2017 – Technical regulation on food intended for infants and young children, food for special medical purposes, and total diet replacement for weight control.</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1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Regulation (EC) № 1331/2008 of 16 December 2008 establishing a common authorisation procedure for food additives, food enzymes and food flavourings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NA</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(EC) № 234/2011 of 10 March 2011 implementing Regulation (EC) № 1331/2008 of the European Parliament and of the Council establishing a common authorisation procedure for food additives, food enzymes and food flavourings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NA</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Regulation (EU) No 257/2010 of 25 March 2010 setting up a programme for the re-evaluation of approved food additives in accordance with Regulation (EC) No 1333/2008 of the European Parliament and of the Council on food additives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NA</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4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Regulation (EC) № 1935/2004 of the European Parliament and of the Council of 27 October 2004 on materials and articles intended to come into contact with food and repealing Directives 80/590/EEC and 89/109/EEC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N317 of the Government of Georgia of June 5 2018 – “Requirement on materials and articles intended to come into contact with food”.</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1830/2003 of 22 September 2003 concerning the traceability and labelling of genetically modified organisms and the traceability of food and feed products produced from genetically modified organisms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The Decree N548 of the government of Georgia of November 16, 2018 – “Technical regulation – concerning traceability and labelling of genetically modified organisms and the traceability of food and feed products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08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2004/787/EC: Commission Recommendation of 4 October 2004 on technical guidance for sampling and detection of genetically modified organisms and material produced from genetically modified organisms as or in products in the context of Regulation (EC) No 1830/2003</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N548 of the government of Georgia of November 16, 2018 – “Technical regulation – concerning traceability and labelling of genetically modified organisms and the traceability of food and feed products produced from genetically modified organisms”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64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Regulation (EC) № 1829/2003 of the European Parliament and of the Council of 22 September 2003 on genetically modified food and feed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N549 of the government of Georgia of November 16, 2018 –“ Requirements for genetically modified food and feed.”</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23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2007/363/EC: Commission Decision of 21 May 2007 on guidelines to assist Member States in preparing the single integrated multi-annual national control plan provided for in Regulation (EC) No 882/2004 of the European Parliament and of the Council</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Guideline on multi-annual national control plan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99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Regulation (EC) № 231/2012 of 9 March 2012 laying down specifications for food additives listed in Annexes II and III to Regulation (EC) № 1333/2008 of the European Parliament and of the Council</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Decree N379 of the Government of Georgia of August 7, 2019 “Technical regulation on specification for food additives.”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61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No 258/97 of the European Parliament and of the Council of 27 January 1997 concerning novel foods and novel food ingredients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003D2F5F" w:rsidRPr="003D2F5F">
              <w:rPr>
                <w:rFonts w:eastAsia="Times New Roman" w:cstheme="minorHAnsi"/>
                <w:sz w:val="16"/>
                <w:szCs w:val="16"/>
                <w:lang w:val="en-GB"/>
              </w:rPr>
              <w:t xml:space="preserve">This Regulation is no longer in force, it was repealed and replaced by Regulation (EU) 2015/2283 of the European Parliament and of the Council of 25 November 2015 on novel </w:t>
            </w:r>
            <w:r w:rsidR="003D2F5F" w:rsidRPr="003D2F5F">
              <w:rPr>
                <w:rFonts w:eastAsia="Times New Roman" w:cstheme="minorHAnsi"/>
                <w:sz w:val="16"/>
                <w:szCs w:val="16"/>
                <w:lang w:val="en-GB"/>
              </w:rPr>
              <w:lastRenderedPageBreak/>
              <w:t>foods, amending Regulation (EU) No 1169/2011 of the European Parliament and of the Council and repealing Regulation (EC) No 258/97 of the European Parliament and of the Council and Commission Regulation (EC) No 1852/2001</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lastRenderedPageBreak/>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N167 of the Government of Georgia of March 13, 2020 on „novel food"</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28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Regulation (EC) No 258/97 of the European Parliament and of the Council of 27 January 1997 concerning novel foods and novel food ingredients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This Regulation is no longer in force, it was repealed and replaced by Regulation (EU) 2015/2283 of the European Parliament and of the Council of 25 November 2015 on novel foods, amending Regulation (EU) No 1169/2011 of the European Parliament and of the Council and repealing Regulation (EC) No 258/97 of the European Parliament and of the Council and Commission Regulation (EC) No 1852/2001</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N167 of the Government of Georgia of March 13, 2020 on „novel food"</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7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97/618/EC: Commission Recommendation of 29 July 1997 concerning the scientific aspects and the presentation of information necessary to support applications for the placing on the market of novel foods and novel food ingredients and the preparation of initial assessment reports under Regulation (EC) No 258/97 of the European Parliament and of the Council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Guidelines concerning the scientific aspects and the presentation of information necessary to support applications for the placing on the market of novel foods and novel food ingredients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(EC) № 2023/2006 of 22 December 2006 on good manufacturing practice for materials and articles intended to come into contact with food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Decree 120 of the Government of Georgia of 20th February 2020 on amendments of the Decree N317 of the Government of Georgia of June 5, 2018 “On requirements on materials and articles intended to come into contact with food.”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7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Regulation 641/2004 of 6 April 2004 on detailed rules for the implementation of Regulation (EC) № 1829/2003 as regards the application for the authorisation of new genetically modified food and feed, the notification of existing products and adventitious or technically unavoidable presence of genetically modified material which has benefited from a favourable risk evaluation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The Decree N90 of the Government of Georgia of February 10, 2020 on amendments of the Decree N549 of the Government of Georgia of November 16, 2018 on “Requirements of genetically modified food and feed.”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4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2013/165 Commission Recommendation of 27 March 2013 on the presence of T-2 and HT-2 toxin in cereals and cereal products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Guideline “Technical regulation on the presence of T-2 and HT-2 toxin in cereals and cereal products.”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55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 1332/2008 of 16 December 2008 on food enzymes and amending Council Directive 83/417/EEC, Council Regulation (EC) № 1493/1999, Directive 2000/13/EC, Council Directive 2001/112/EC and Regulation (EC) № 258/97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partially repealed and replaced by Regulation 1169/2011) on food enzymes</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308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Regulation (EC) No 1334/2008 of the European Parliament and of the Council of 16 December 2008 on flavourings and certain food ingredients with flavourings properties for use in and on foods and amending Council Regulation (EEC) No 1601/91, Regulations (EC) No 2232/96 and (EC) No 110/2008 and Directive 2000/13/EC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78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Regulation (EU) № 873/2012 of 1 October 2012 on transitional measures concerning the Union list of flavourings and source materials set out in Annex I to Regulation (EC) № 1334/2008 of the European Parliament and of the Council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78/142/EEC of 30 January 1978 on the approximation of the laws of the Member States relating to materials and articles which contain vinyl chloride monomer and are intended to come into contact with foodstuffs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Directive 92/2/EEC of 13 January 1992 laying down the sampling procedure and the Community method of analysis for the official control of the temperatures of quick-frozen foods intended for human consumption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89/108/EEC of 21 December 1988 on the approximation of the laws of the Member States relating to quick-frozen foodstuffs for human consumption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 37/2005 of 12 January 2005 on the monitoring of temperatures in the means of transport, warehousing and storage of quick-frozen foodstuffs intended for human consumption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2005/463/EC: Commission Decision of 21 June 2005 establishing a network group for the exchange and coordination of information concerning coexistence of genetically modified, conventional and organic crops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49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2009/770/EC: Commission Decision of 13 October 2009 establishing standard reporting formats for presenting the monitoring results of the deliberate release into the environment of genetically modified organisms, as or in products, for the purpose of placing on the market, pursuant to Directive 2001/18/EC of the European Parliament and of the Council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F123D2">
        <w:trPr>
          <w:trHeight w:val="5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AC6FD2" w:rsidP="00812D94">
            <w:pPr>
              <w:spacing w:after="0" w:line="240" w:lineRule="auto"/>
              <w:ind w:left="360"/>
              <w:jc w:val="both"/>
              <w:rPr>
                <w:rFonts w:eastAsia="Times New Roman" w:cstheme="minorHAnsi"/>
                <w:color w:val="0563C1"/>
                <w:sz w:val="16"/>
                <w:szCs w:val="16"/>
                <w:u w:val="single"/>
                <w:lang w:val="en-GB"/>
              </w:rPr>
            </w:pPr>
            <w:hyperlink r:id="rId8" w:history="1">
              <w:r w:rsidR="004423AF" w:rsidRPr="00812D94">
                <w:rPr>
                  <w:rFonts w:eastAsia="Times New Roman" w:cstheme="minorHAnsi"/>
                  <w:color w:val="000000"/>
                  <w:sz w:val="16"/>
                  <w:szCs w:val="16"/>
                  <w:lang w:val="en-GB"/>
                </w:rPr>
                <w:t xml:space="preserve">Commission Implementing Regulation (EU) № 872/2012 of 1 October 2012 adopting the list of flavourings substances provided for by Regulation (EC) № 2232/96 of the European Parliament and of the Council, introducing it in Annex I to Regulation (EC) № 1334/2008 of the European Parliament and of the Council and repealing Commission Regulation (EC) № 1565/2000 and Commission </w:t>
              </w:r>
              <w:r w:rsidR="004423AF" w:rsidRPr="00812D94">
                <w:rPr>
                  <w:rFonts w:eastAsia="Times New Roman" w:cstheme="minorHAnsi"/>
                  <w:color w:val="000000"/>
                  <w:sz w:val="16"/>
                  <w:szCs w:val="16"/>
                  <w:lang w:val="en-GB"/>
                </w:rPr>
                <w:lastRenderedPageBreak/>
                <w:t>Decision 1999/217/EC</w:t>
              </w:r>
            </w:hyperlink>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Regulation (EC) № 2065/2003 of 10 November 2003 on smoke flavourings used or intended for use in or on foods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Implementing Regulation (EU) No 1321/2013 of 10 December 2013 establishing the Union list of authorised smoke flavouring primary products for use as such in or on foods and/or for the production of derived smoke flavourings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Directive 93/11 of 15 March 1993 concerning the release of the N-nitrosamines and N-</w:t>
            </w:r>
            <w:proofErr w:type="spellStart"/>
            <w:r w:rsidRPr="00812D94">
              <w:rPr>
                <w:rFonts w:eastAsia="Times New Roman" w:cstheme="minorHAnsi"/>
                <w:color w:val="000000"/>
                <w:sz w:val="16"/>
                <w:szCs w:val="16"/>
                <w:lang w:val="en-GB"/>
              </w:rPr>
              <w:t>nitrosatable</w:t>
            </w:r>
            <w:proofErr w:type="spellEnd"/>
            <w:r w:rsidRPr="00812D94">
              <w:rPr>
                <w:rFonts w:eastAsia="Times New Roman" w:cstheme="minorHAnsi"/>
                <w:color w:val="000000"/>
                <w:sz w:val="16"/>
                <w:szCs w:val="16"/>
                <w:lang w:val="en-GB"/>
              </w:rPr>
              <w:t xml:space="preserve"> substances from elastomer or rubber teats and soothers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15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AC6FD2" w:rsidP="00812D94">
            <w:pPr>
              <w:spacing w:after="0" w:line="240" w:lineRule="auto"/>
              <w:ind w:left="360"/>
              <w:jc w:val="both"/>
              <w:rPr>
                <w:rFonts w:eastAsia="Times New Roman" w:cstheme="minorHAnsi"/>
                <w:color w:val="0563C1"/>
                <w:sz w:val="16"/>
                <w:szCs w:val="16"/>
                <w:u w:val="single"/>
                <w:lang w:val="en-GB"/>
              </w:rPr>
            </w:pPr>
            <w:hyperlink r:id="rId9" w:history="1">
              <w:r w:rsidR="004423AF" w:rsidRPr="00812D94">
                <w:rPr>
                  <w:rFonts w:eastAsia="Times New Roman" w:cstheme="minorHAnsi"/>
                  <w:color w:val="000000"/>
                  <w:sz w:val="16"/>
                  <w:szCs w:val="16"/>
                  <w:lang w:val="en-GB"/>
                </w:rPr>
                <w:t>Regulation (EC) № 1895/2005 of 18 November 2005 on the restriction of use of certain epoxy derivatives in materials and articles intended to come into contact with food</w:t>
              </w:r>
            </w:hyperlink>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75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Recommendation of 13 July 2010 on guidelines for the development of national co-existence measures to avoid the unintended presence of GMOs in conventional and organic crops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65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1882/2006 of 19 December 2006 laying down methods of sampling and analysis for the official control of the levels of nitrates in certain foodstuffs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Decision 86/474 of 11 September 1986 on the implementation of the on-the-spot inspections to be carried out in respect of the importation of bovine animals and swine and fresh meat from №n-member countries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Directive 2002/46/EC of the European Parliament and of the Council of 10 June 2002 on the approximation of the laws of the Member States relating to food supplements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Regulation (EC) № 10/2011 of 14 January 2011 on plastic materials and articles intended to come into contact with food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Directive 2009/54/EC of the European Parliament and of the Council of 18 June 2009 on the exploitation and marketing of natural mineral waters (Recast)</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Directive 2003/40/EC of 16 May 2003 establishing the list, concentration limits and labelling requirements for the constituents of natural mineral waters and the conditions for using ozone-enriched air for the treatment of natural mineral waters and spring waters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Directive 2009/41/EC of the European Parliament and of the Council of 6 May 2009 on the contained use of genetically modified micro-organisms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Implementing Regulation (EU) No 1337/2013 of 13 December 2013 laying down rules for the application of Regulation (EU) No 1169/2011 of the European Parliament and of the Council as regards the indication of the country of origin or place of provenance for fresh, chilled and frozen meat of swine, sheep, goats and poultry</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Regulation (EU) No 115/2010 of 9 February 2010 laying down the conditions for use of activated alumina for the removal of fluoride from natural mineral waters and spring waters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Decision 2000/608/EC of 27 September 2000 concerning the guidance notes for risk assessment outlined in Annex III of Directive 90/219/EEC on the contained use of genetically modified micro-organisms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(EC) № 28/2012 of 11 January 2012 laying down requirements for the certification for imports into and transit through the Union of certain composite products and amending Decision 2007/275/EC and Regulation (EC) № 1162/2009</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Decision 2005/34/EC of 11 January 2005 laying down harmonised standards for the testing for certain residues in products of animal origin imported from third countries</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F123D2" w:rsidRDefault="004423AF" w:rsidP="004423AF">
            <w:pPr>
              <w:spacing w:after="0" w:line="240" w:lineRule="auto"/>
              <w:jc w:val="both"/>
              <w:rPr>
                <w:rFonts w:eastAsia="Times New Roman" w:cstheme="minorHAnsi"/>
                <w:bCs/>
                <w:color w:val="000000"/>
                <w:sz w:val="16"/>
                <w:szCs w:val="16"/>
                <w:lang w:val="en-GB"/>
              </w:rPr>
            </w:pPr>
            <w:r w:rsidRPr="00F123D2">
              <w:rPr>
                <w:rFonts w:eastAsia="Times New Roman" w:cstheme="minorHAnsi"/>
                <w:bCs/>
                <w:color w:val="000000"/>
                <w:sz w:val="16"/>
                <w:szCs w:val="16"/>
                <w:lang w:val="en-GB"/>
              </w:rPr>
              <w:t xml:space="preserve"> This Decision is no longer in force. It has been replaced by Commission Regulation (EU) 2019/1871 of 7 November 2019 on reference points for action for non-allowed pharmacologically active substances present in food of animal origin and repealing Decision 2005/34/EC]</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Directive № 82/711 of 18 October 1982 laying down the basic rules necessary for testing migration of the constituents of plastic materials and articles intended to come into contact with foodstuffs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36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Directive 84/500 of 15 October 1984 on the approximation of the laws of the Member States relating to ceramic articles intended to come into contact with foodstuffs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Directive 96/8/EC of 26 February 1996 on foods intended for use in energy- restricted diets for weight reduction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61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Decision 2002/812/EC of 3 October 2002 establishing pursuant to Directive 2001/ 18/EC of the European Parliament and of the Council the summary information format relating to the placing on the market of genetically modified organisms as or in products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Regulation (EU) No 210/2013 of 11 March 2013 on the approval of establishments producing sprouts pursuant to Regulation (EC) No 852/2004 of the European Parliament and of the Council</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(EU) No 579/2014 of 28 May 2014 granting derogation from certain provisions of Annex II to Regulation (EC) No 852/2004 of the European Parliament and of the Council as regards the transport of liquid oils and fats by sea</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(EC) № 432/2012 of 16 May 2012 establishing a list of permitted health claims made on foods, other than those referring to the reduction of disease risk and to children’s development and health</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Directive 85/572 of 22 December 1985 laying down the list of simulants to be used for testing migration of constituents of plastic materials and articles intended to come into contact with foodstuffs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5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Regulation (EC) No 124/2009 of 10 February 2009 setting maximum levels for the presence of </w:t>
            </w:r>
            <w:proofErr w:type="spellStart"/>
            <w:r w:rsidRPr="00812D94">
              <w:rPr>
                <w:rFonts w:eastAsia="Times New Roman" w:cstheme="minorHAnsi"/>
                <w:color w:val="000000"/>
                <w:sz w:val="16"/>
                <w:szCs w:val="16"/>
                <w:lang w:val="en-GB"/>
              </w:rPr>
              <w:t>coccidiostats</w:t>
            </w:r>
            <w:proofErr w:type="spellEnd"/>
            <w:r w:rsidRPr="00812D94">
              <w:rPr>
                <w:rFonts w:eastAsia="Times New Roman" w:cstheme="minorHAnsi"/>
                <w:color w:val="000000"/>
                <w:sz w:val="16"/>
                <w:szCs w:val="16"/>
                <w:lang w:val="en-GB"/>
              </w:rPr>
              <w:t xml:space="preserve"> or </w:t>
            </w:r>
            <w:proofErr w:type="spellStart"/>
            <w:r w:rsidRPr="00812D94">
              <w:rPr>
                <w:rFonts w:eastAsia="Times New Roman" w:cstheme="minorHAnsi"/>
                <w:color w:val="000000"/>
                <w:sz w:val="16"/>
                <w:szCs w:val="16"/>
                <w:lang w:val="en-GB"/>
              </w:rPr>
              <w:t>histomonostats</w:t>
            </w:r>
            <w:proofErr w:type="spellEnd"/>
            <w:r w:rsidRPr="00812D94">
              <w:rPr>
                <w:rFonts w:eastAsia="Times New Roman" w:cstheme="minorHAnsi"/>
                <w:color w:val="000000"/>
                <w:sz w:val="16"/>
                <w:szCs w:val="16"/>
                <w:lang w:val="en-GB"/>
              </w:rPr>
              <w:t xml:space="preserve"> in food resulting from </w:t>
            </w:r>
            <w:r w:rsidRPr="00812D94">
              <w:rPr>
                <w:rFonts w:eastAsia="Times New Roman" w:cstheme="minorHAnsi"/>
                <w:color w:val="000000"/>
                <w:sz w:val="16"/>
                <w:szCs w:val="16"/>
                <w:lang w:val="en-GB"/>
              </w:rPr>
              <w:lastRenderedPageBreak/>
              <w:t>the unavoidable carry-over of these substances in non-target feed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Directive 2007/42 of 29 June 2007 relating to materials and articles made of regenerated cellulose film intended to come into contact with foodstuffs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Recommendation 2011/516/EU of 23 August 2011 on the reduction of the presence of dioxins, furans and PCBs in feed and food</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F123D2" w:rsidRDefault="004423AF" w:rsidP="004423AF">
            <w:pPr>
              <w:spacing w:after="0" w:line="240" w:lineRule="auto"/>
              <w:jc w:val="both"/>
              <w:rPr>
                <w:rFonts w:eastAsia="Times New Roman" w:cstheme="minorHAnsi"/>
                <w:bCs/>
                <w:color w:val="000000"/>
                <w:sz w:val="16"/>
                <w:szCs w:val="16"/>
                <w:lang w:val="en-GB"/>
              </w:rPr>
            </w:pPr>
            <w:r w:rsidRPr="00F123D2">
              <w:rPr>
                <w:rFonts w:eastAsia="Times New Roman" w:cstheme="minorHAnsi"/>
                <w:bCs/>
                <w:color w:val="000000"/>
                <w:sz w:val="16"/>
                <w:szCs w:val="16"/>
                <w:lang w:val="en-GB"/>
              </w:rPr>
              <w:t>This Recommendation has been replaced by Commission Recommendation 2013/711/EU of 3 December 2013 on the reduction of the presence of dioxins, furans and PCBs in feed and food]</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Recommendation 2006/794/EC of 16 November 2006 on the monitoring of background levels of dioxins, dioxin-like PCBs and non-dioxin-like PCBs in foodstuffs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F123D2">
        <w:trPr>
          <w:trHeight w:val="151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589/2014 of 2 June 2014 laying down methods of sampling and analysis for the control of levels of dioxins, dioxin-like PCBs and №n-dioxin-like PCBs in certain foodstuffs </w:t>
            </w:r>
            <w:r w:rsidRPr="00812D94">
              <w:rPr>
                <w:rFonts w:eastAsia="Times New Roman" w:cstheme="minorHAnsi"/>
                <w:color w:val="000000"/>
                <w:sz w:val="16"/>
                <w:szCs w:val="16"/>
                <w:lang w:val="en-GB"/>
              </w:rPr>
              <w:lastRenderedPageBreak/>
              <w:t xml:space="preserve">and repealing Regulation (EU) № 252/2012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b/>
                <w:bCs/>
                <w:color w:val="000000"/>
                <w:sz w:val="16"/>
                <w:szCs w:val="16"/>
                <w:lang w:val="en-GB"/>
              </w:rPr>
            </w:pPr>
            <w:r w:rsidRPr="00F123D2">
              <w:rPr>
                <w:rFonts w:eastAsia="Times New Roman" w:cstheme="minorHAnsi"/>
                <w:bCs/>
                <w:color w:val="000000"/>
                <w:sz w:val="16"/>
                <w:szCs w:val="16"/>
                <w:lang w:val="en-GB"/>
              </w:rPr>
              <w:lastRenderedPageBreak/>
              <w:t>This Regulation has been replaced by Commission Regulation (EU) 2017/644 of 5 April 2017 laying down methods of sampling and analysis for the control of levels</w:t>
            </w:r>
            <w:r w:rsidRPr="00612997">
              <w:rPr>
                <w:rFonts w:eastAsia="Times New Roman" w:cstheme="minorHAnsi"/>
                <w:b/>
                <w:bCs/>
                <w:color w:val="000000"/>
                <w:sz w:val="16"/>
                <w:szCs w:val="16"/>
                <w:lang w:val="en-GB"/>
              </w:rPr>
              <w:t xml:space="preserve"> </w:t>
            </w:r>
            <w:r w:rsidRPr="00F123D2">
              <w:rPr>
                <w:rFonts w:eastAsia="Times New Roman" w:cstheme="minorHAnsi"/>
                <w:bCs/>
                <w:color w:val="000000"/>
                <w:sz w:val="16"/>
                <w:szCs w:val="16"/>
                <w:lang w:val="en-GB"/>
              </w:rPr>
              <w:lastRenderedPageBreak/>
              <w:t>of dioxins, dioxin-like PCBs and non-dioxin-like PCBs in certain foodstuffs and repealing Regulation (EU) No 589/2014]</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lastRenderedPageBreak/>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18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Implementing Regulation (EU) No 503/2013 of 3 April 2013 on applications for authorisation of genetically modified food and feed in accordance with Regulation (EC) No 1829/2003 of the European Parliament and of the Council and amending Commission Regulations (EC) No 641/2004 and (EC) No 1981/2006</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Recommendation 2003/598/EC of 11 August on the prevention and reduction of </w:t>
            </w:r>
            <w:proofErr w:type="spellStart"/>
            <w:r w:rsidRPr="00812D94">
              <w:rPr>
                <w:rFonts w:eastAsia="Times New Roman" w:cstheme="minorHAnsi"/>
                <w:color w:val="000000"/>
                <w:sz w:val="16"/>
                <w:szCs w:val="16"/>
                <w:lang w:val="en-GB"/>
              </w:rPr>
              <w:t>patulin</w:t>
            </w:r>
            <w:proofErr w:type="spellEnd"/>
            <w:r w:rsidRPr="00812D94">
              <w:rPr>
                <w:rFonts w:eastAsia="Times New Roman" w:cstheme="minorHAnsi"/>
                <w:color w:val="000000"/>
                <w:sz w:val="16"/>
                <w:szCs w:val="16"/>
                <w:lang w:val="en-GB"/>
              </w:rPr>
              <w:t xml:space="preserve"> contamination in apple juice and apple juice ingredients in other beverages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F123D2">
        <w:trPr>
          <w:trHeight w:val="43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Directive 1999/2 of 22 February 1999 on the approximation of the laws of the Member States concerning foods and food ingredients treated </w:t>
            </w:r>
            <w:r w:rsidRPr="00812D94">
              <w:rPr>
                <w:rFonts w:eastAsia="Times New Roman" w:cstheme="minorHAnsi"/>
                <w:color w:val="000000"/>
                <w:sz w:val="16"/>
                <w:szCs w:val="16"/>
                <w:lang w:val="en-GB"/>
              </w:rPr>
              <w:lastRenderedPageBreak/>
              <w:t>with ionising radiation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Directive 1999/3/EC of the European Parliament and of the Council of 22 February 1999 on the establishment of a Community list of foods and food ingredients treated with ionising radiation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Regulation (EU) No 907/2013 of 20 September 2013 setting the rules for applications concerning the use of generic descriptors (denominations)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Directive 2009/32/EC of the European Parliament and of the Council of 23 April 2009 on the approximation of the laws of the Member States on extraction solvents used in the production of foodstuffs and food ingredients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(EC) № 450/2009 of 29 May 2009 on active and intelligent materials and articles intended to come into contact with food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(EU) № 284/2011 of 22 March 2011 laying down specific conditions and detailed procedures for the import of polyamide and melamine plastic kitchenware originating in or consigned from the People’s Republic of China and Hong Kong Special Administrative Region, China</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(EC) № 282/2008 of 17 March 2008 recycled plastic materials and articles intended to come into contact with foods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Implementing Regulation (EU) No 321/2011 of 1 April 2011 amending Regulation (EU) No 10/2011 as regards the restriction of use of </w:t>
            </w:r>
            <w:proofErr w:type="spellStart"/>
            <w:r w:rsidRPr="00812D94">
              <w:rPr>
                <w:rFonts w:eastAsia="Times New Roman" w:cstheme="minorHAnsi"/>
                <w:color w:val="000000"/>
                <w:sz w:val="16"/>
                <w:szCs w:val="16"/>
                <w:lang w:val="en-GB"/>
              </w:rPr>
              <w:t>Bisphenol</w:t>
            </w:r>
            <w:proofErr w:type="spellEnd"/>
            <w:r w:rsidRPr="00812D94">
              <w:rPr>
                <w:rFonts w:eastAsia="Times New Roman" w:cstheme="minorHAnsi"/>
                <w:color w:val="000000"/>
                <w:sz w:val="16"/>
                <w:szCs w:val="16"/>
                <w:lang w:val="en-GB"/>
              </w:rPr>
              <w:t xml:space="preserve"> A in plastic infant feeding bottles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F123D2">
        <w:trPr>
          <w:trHeight w:val="178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Directive 2008/61 of 17 June 2008 establishing the conditions under which certain harmful organisms, plants, plant products and other objects listed in Annexes I to V to Council Directive 2000/29/EC may be </w:t>
            </w:r>
            <w:r w:rsidRPr="00812D94">
              <w:rPr>
                <w:rFonts w:eastAsia="Times New Roman" w:cstheme="minorHAnsi"/>
                <w:color w:val="000000"/>
                <w:sz w:val="16"/>
                <w:szCs w:val="16"/>
                <w:lang w:val="en-GB"/>
              </w:rPr>
              <w:lastRenderedPageBreak/>
              <w:t>introduced into or moved within the Community or certain protected zones thereof, for trial or scientific purposes and for work on varietal selections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2015</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Resolution №190 of the Government of Georgia of April 27, 2015 on Approval of Technical Regulation - "Procedure for Introduction into Georgia of Harmful Organisms, Plants, Plant Products and other </w:t>
            </w:r>
            <w:proofErr w:type="spellStart"/>
            <w:r w:rsidRPr="00612997">
              <w:rPr>
                <w:rFonts w:eastAsia="Times New Roman" w:cstheme="minorHAnsi"/>
                <w:color w:val="000000"/>
                <w:sz w:val="16"/>
                <w:szCs w:val="16"/>
                <w:lang w:val="en-GB"/>
              </w:rPr>
              <w:t>Phytosanitary</w:t>
            </w:r>
            <w:proofErr w:type="spellEnd"/>
            <w:r w:rsidRPr="00612997">
              <w:rPr>
                <w:rFonts w:eastAsia="Times New Roman" w:cstheme="minorHAnsi"/>
                <w:color w:val="000000"/>
                <w:sz w:val="16"/>
                <w:szCs w:val="16"/>
                <w:lang w:val="en-GB"/>
              </w:rPr>
              <w:t xml:space="preserve"> Regulated Objects for Trial, Scientific </w:t>
            </w:r>
            <w:r w:rsidRPr="00612997">
              <w:rPr>
                <w:rFonts w:eastAsia="Times New Roman" w:cstheme="minorHAnsi"/>
                <w:color w:val="000000"/>
                <w:sz w:val="16"/>
                <w:szCs w:val="16"/>
                <w:lang w:val="en-GB"/>
              </w:rPr>
              <w:lastRenderedPageBreak/>
              <w:t>Purposes and Work on Varietal Selections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2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Commission Recommendation 2014/63/EU of 6 February 2014 on measures to control </w:t>
            </w:r>
            <w:proofErr w:type="spellStart"/>
            <w:r w:rsidRPr="00812D94">
              <w:rPr>
                <w:rFonts w:eastAsia="Times New Roman" w:cstheme="minorHAnsi"/>
                <w:color w:val="000000"/>
                <w:sz w:val="16"/>
                <w:szCs w:val="16"/>
                <w:lang w:val="en-GB"/>
              </w:rPr>
              <w:t>Diabrotica</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virgifera</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virgifera</w:t>
            </w:r>
            <w:proofErr w:type="spellEnd"/>
            <w:r w:rsidRPr="00812D94">
              <w:rPr>
                <w:rFonts w:eastAsia="Times New Roman" w:cstheme="minorHAnsi"/>
                <w:color w:val="000000"/>
                <w:sz w:val="16"/>
                <w:szCs w:val="16"/>
                <w:lang w:val="en-GB"/>
              </w:rPr>
              <w:t xml:space="preserve"> Le Conte in Union areas where its presence is confirmed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2016</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Resolution № 8 of the Government of Georgia of January26, 2015 on Approval of  the Procedure for the Notification of Incompliance with </w:t>
            </w:r>
            <w:proofErr w:type="spellStart"/>
            <w:r w:rsidRPr="00612997">
              <w:rPr>
                <w:rFonts w:eastAsia="Times New Roman" w:cstheme="minorHAnsi"/>
                <w:color w:val="000000"/>
                <w:sz w:val="16"/>
                <w:szCs w:val="16"/>
                <w:lang w:val="en-GB"/>
              </w:rPr>
              <w:t>Phytosanitary</w:t>
            </w:r>
            <w:proofErr w:type="spellEnd"/>
            <w:r w:rsidRPr="00612997">
              <w:rPr>
                <w:rFonts w:eastAsia="Times New Roman" w:cstheme="minorHAnsi"/>
                <w:color w:val="000000"/>
                <w:sz w:val="16"/>
                <w:szCs w:val="16"/>
                <w:lang w:val="en-GB"/>
              </w:rPr>
              <w:t xml:space="preserve"> Requirements during International Transportation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01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Directive 2004/105 of 15 October 2004 determining the models of official </w:t>
            </w:r>
            <w:proofErr w:type="spellStart"/>
            <w:r w:rsidRPr="00812D94">
              <w:rPr>
                <w:rFonts w:eastAsia="Times New Roman" w:cstheme="minorHAnsi"/>
                <w:color w:val="000000"/>
                <w:sz w:val="16"/>
                <w:szCs w:val="16"/>
                <w:lang w:val="en-GB"/>
              </w:rPr>
              <w:t>phytosanitary</w:t>
            </w:r>
            <w:proofErr w:type="spellEnd"/>
            <w:r w:rsidRPr="00812D94">
              <w:rPr>
                <w:rFonts w:eastAsia="Times New Roman" w:cstheme="minorHAnsi"/>
                <w:color w:val="000000"/>
                <w:sz w:val="16"/>
                <w:szCs w:val="16"/>
                <w:lang w:val="en-GB"/>
              </w:rPr>
              <w:t xml:space="preserve"> certificates or </w:t>
            </w:r>
            <w:proofErr w:type="spellStart"/>
            <w:r w:rsidRPr="00812D94">
              <w:rPr>
                <w:rFonts w:eastAsia="Times New Roman" w:cstheme="minorHAnsi"/>
                <w:color w:val="000000"/>
                <w:sz w:val="16"/>
                <w:szCs w:val="16"/>
                <w:lang w:val="en-GB"/>
              </w:rPr>
              <w:t>phytosanitary</w:t>
            </w:r>
            <w:proofErr w:type="spellEnd"/>
            <w:r w:rsidRPr="00812D94">
              <w:rPr>
                <w:rFonts w:eastAsia="Times New Roman" w:cstheme="minorHAnsi"/>
                <w:color w:val="000000"/>
                <w:sz w:val="16"/>
                <w:szCs w:val="16"/>
                <w:lang w:val="en-GB"/>
              </w:rPr>
              <w:t xml:space="preserve"> certificates for re-export accompanying plants, plant products or other objects from third countries and listed in Council</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2016</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Resolution N 11 of the Government of Georgia January 11, 2016 Technical Regulation - On Approval of the Rule of Preventing the Spread of Western Corn Beetle</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F123D2">
        <w:trPr>
          <w:trHeight w:val="160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Directive 94/3 of 21 January 1994 establishing a procedure for the notification of interception of a consignment or a harmful organism from third countries and presenting an imminent </w:t>
            </w:r>
            <w:proofErr w:type="spellStart"/>
            <w:r w:rsidRPr="00812D94">
              <w:rPr>
                <w:rFonts w:eastAsia="Times New Roman" w:cstheme="minorHAnsi"/>
                <w:color w:val="000000"/>
                <w:sz w:val="16"/>
                <w:szCs w:val="16"/>
                <w:lang w:val="en-GB"/>
              </w:rPr>
              <w:t>phytosanitary</w:t>
            </w:r>
            <w:proofErr w:type="spellEnd"/>
            <w:r w:rsidRPr="00812D94">
              <w:rPr>
                <w:rFonts w:eastAsia="Times New Roman" w:cstheme="minorHAnsi"/>
                <w:color w:val="000000"/>
                <w:sz w:val="16"/>
                <w:szCs w:val="16"/>
                <w:lang w:val="en-GB"/>
              </w:rPr>
              <w:t xml:space="preserve"> danger</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150DAC" w:rsidRDefault="004423AF" w:rsidP="004423AF">
            <w:pPr>
              <w:spacing w:after="0" w:line="240" w:lineRule="auto"/>
              <w:jc w:val="both"/>
              <w:rPr>
                <w:rFonts w:eastAsia="Times New Roman" w:cstheme="minorHAnsi"/>
                <w:bCs/>
                <w:color w:val="000000"/>
                <w:sz w:val="16"/>
                <w:szCs w:val="16"/>
                <w:lang w:val="en-GB"/>
              </w:rPr>
            </w:pPr>
            <w:r w:rsidRPr="00150DAC">
              <w:rPr>
                <w:rFonts w:eastAsia="Times New Roman" w:cstheme="minorHAnsi"/>
                <w:bCs/>
                <w:color w:val="000000"/>
                <w:sz w:val="16"/>
                <w:szCs w:val="16"/>
                <w:lang w:val="en-GB"/>
              </w:rPr>
              <w:t>[NOTE: This Directive is no longer in force. It has been replaced by Commission Implementing Regulation</w:t>
            </w:r>
            <w:r w:rsidRPr="00150DAC">
              <w:rPr>
                <w:rFonts w:eastAsia="Times New Roman" w:cstheme="minorHAnsi"/>
                <w:color w:val="000000"/>
                <w:sz w:val="16"/>
                <w:szCs w:val="16"/>
                <w:lang w:val="en-GB"/>
              </w:rPr>
              <w:t xml:space="preserve"> </w:t>
            </w:r>
            <w:r w:rsidRPr="00150DAC">
              <w:rPr>
                <w:rFonts w:eastAsia="Times New Roman" w:cstheme="minorHAnsi"/>
                <w:bCs/>
                <w:color w:val="000000"/>
                <w:sz w:val="16"/>
                <w:szCs w:val="16"/>
                <w:lang w:val="en-GB"/>
              </w:rPr>
              <w:t xml:space="preserve">(EU) 2019/1715 of 30 September 2019 laying down rules for the functioning of </w:t>
            </w:r>
            <w:r w:rsidRPr="00150DAC">
              <w:rPr>
                <w:rFonts w:eastAsia="Times New Roman" w:cstheme="minorHAnsi"/>
                <w:bCs/>
                <w:color w:val="000000"/>
                <w:sz w:val="16"/>
                <w:szCs w:val="16"/>
                <w:lang w:val="en-GB"/>
              </w:rPr>
              <w:lastRenderedPageBreak/>
              <w:t>the information management system for official controls and its system components (the IMSOC Regulation)]</w:t>
            </w:r>
          </w:p>
        </w:tc>
        <w:tc>
          <w:tcPr>
            <w:tcW w:w="258"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lastRenderedPageBreak/>
              <w:t>2015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2011</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Resolution N427 the Government of Georgia of December 31, 2010 on approval </w:t>
            </w:r>
            <w:proofErr w:type="spellStart"/>
            <w:r w:rsidRPr="00612997">
              <w:rPr>
                <w:rFonts w:eastAsia="Times New Roman" w:cstheme="minorHAnsi"/>
                <w:color w:val="000000"/>
                <w:sz w:val="16"/>
                <w:szCs w:val="16"/>
                <w:lang w:val="en-GB"/>
              </w:rPr>
              <w:t>phytosanitary</w:t>
            </w:r>
            <w:proofErr w:type="spellEnd"/>
            <w:r w:rsidRPr="00612997">
              <w:rPr>
                <w:rFonts w:eastAsia="Times New Roman" w:cstheme="minorHAnsi"/>
                <w:color w:val="000000"/>
                <w:sz w:val="16"/>
                <w:szCs w:val="16"/>
                <w:lang w:val="en-GB"/>
              </w:rPr>
              <w:t xml:space="preserve"> model certificates for export and re-export   and establishing rule for their issuance.</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31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Directive 2000/29 of 8 May 2000 on protective measures against the introduction into the Community of organisms harmful to plants or plant products and against their spread within the Community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150DAC" w:rsidRDefault="004423AF" w:rsidP="004423AF">
            <w:pPr>
              <w:spacing w:after="0" w:line="240" w:lineRule="auto"/>
              <w:jc w:val="both"/>
              <w:rPr>
                <w:rFonts w:eastAsia="Times New Roman" w:cstheme="minorHAnsi"/>
                <w:bCs/>
                <w:color w:val="000000"/>
                <w:sz w:val="16"/>
                <w:szCs w:val="16"/>
                <w:lang w:val="en-GB"/>
              </w:rPr>
            </w:pPr>
            <w:r w:rsidRPr="00150DAC">
              <w:rPr>
                <w:rFonts w:eastAsia="Times New Roman" w:cstheme="minorHAnsi"/>
                <w:bCs/>
                <w:color w:val="000000"/>
                <w:sz w:val="16"/>
                <w:szCs w:val="16"/>
                <w:lang w:val="en-GB"/>
              </w:rPr>
              <w:t>[NOTE: This Directive has been partially repealed by Regulation (EU) 2016/2031 of the European Parliament of the Council of 26 October 2016 on protective measures against pests of plants, amending Regulations (EU) No 228/2013, (EU) No 652/2014 and (EU) No</w:t>
            </w:r>
            <w:r w:rsidRPr="00150DAC">
              <w:rPr>
                <w:rFonts w:eastAsia="Times New Roman" w:cstheme="minorHAnsi"/>
                <w:color w:val="000000"/>
                <w:sz w:val="16"/>
                <w:szCs w:val="16"/>
                <w:lang w:val="en-GB"/>
              </w:rPr>
              <w:t xml:space="preserve"> </w:t>
            </w:r>
            <w:r w:rsidRPr="00150DAC">
              <w:rPr>
                <w:rFonts w:eastAsia="Times New Roman" w:cstheme="minorHAnsi"/>
                <w:bCs/>
                <w:color w:val="000000"/>
                <w:sz w:val="16"/>
                <w:szCs w:val="16"/>
                <w:lang w:val="en-GB"/>
              </w:rPr>
              <w:t>1143/2014 of the European Parliament and of the Council and repealing Council Directives 69/464/EEC, 74/647/EEC, 93/85/EEC, 98/57/EC, 2000/29/EC, 2006/91/EC and 2007/33/EC]</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2010</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2011</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Decree N 429 of the Government of Georgia 31.12.2010, on approval of the rule of the </w:t>
            </w:r>
            <w:proofErr w:type="spellStart"/>
            <w:r w:rsidRPr="00612997">
              <w:rPr>
                <w:rFonts w:eastAsia="Times New Roman" w:cstheme="minorHAnsi"/>
                <w:color w:val="000000"/>
                <w:sz w:val="16"/>
                <w:szCs w:val="16"/>
                <w:lang w:val="en-GB"/>
              </w:rPr>
              <w:t>phytosanitary</w:t>
            </w:r>
            <w:proofErr w:type="spellEnd"/>
            <w:r w:rsidRPr="00612997">
              <w:rPr>
                <w:rFonts w:eastAsia="Times New Roman" w:cstheme="minorHAnsi"/>
                <w:color w:val="000000"/>
                <w:sz w:val="16"/>
                <w:szCs w:val="16"/>
                <w:lang w:val="en-GB"/>
              </w:rPr>
              <w:t xml:space="preserve"> border quarantine control and veterinary border quarantine control.</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Directive 92/90 of 3 November 1992 establishing obligations to which producers and importers of plants, plant products or other objects are subject and establishing details for their registration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150DAC" w:rsidRDefault="004423AF" w:rsidP="004423AF">
            <w:pPr>
              <w:spacing w:after="0" w:line="240" w:lineRule="auto"/>
              <w:jc w:val="both"/>
              <w:rPr>
                <w:rFonts w:eastAsia="Times New Roman" w:cstheme="minorHAnsi"/>
                <w:sz w:val="16"/>
                <w:szCs w:val="16"/>
                <w:lang w:val="en-GB"/>
              </w:rPr>
            </w:pPr>
            <w:r w:rsidRPr="00150DAC">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Decree N 619 of the Government of Georgia 29.12. 2016, on Obligations of business operators producing, processing or distributing plants, plant products and other </w:t>
            </w:r>
            <w:proofErr w:type="spellStart"/>
            <w:r w:rsidRPr="00612997">
              <w:rPr>
                <w:rFonts w:eastAsia="Times New Roman" w:cstheme="minorHAnsi"/>
                <w:color w:val="000000"/>
                <w:sz w:val="16"/>
                <w:szCs w:val="16"/>
                <w:lang w:val="en-GB"/>
              </w:rPr>
              <w:t>phytosanitary</w:t>
            </w:r>
            <w:proofErr w:type="spellEnd"/>
            <w:r w:rsidRPr="00612997">
              <w:rPr>
                <w:rFonts w:eastAsia="Times New Roman" w:cstheme="minorHAnsi"/>
                <w:color w:val="000000"/>
                <w:sz w:val="16"/>
                <w:szCs w:val="16"/>
                <w:lang w:val="en-GB"/>
              </w:rPr>
              <w:t xml:space="preserve"> objects and establishing rules for their registration.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31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Directive 2007/33 of 11 June 2007 on the control of potato cyst nematodes</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150DAC" w:rsidRDefault="004423AF" w:rsidP="004423AF">
            <w:pPr>
              <w:spacing w:after="0" w:line="240" w:lineRule="auto"/>
              <w:jc w:val="both"/>
              <w:rPr>
                <w:rFonts w:eastAsia="Times New Roman" w:cstheme="minorHAnsi"/>
                <w:bCs/>
                <w:color w:val="000000"/>
                <w:sz w:val="16"/>
                <w:szCs w:val="16"/>
                <w:lang w:val="en-GB"/>
              </w:rPr>
            </w:pPr>
            <w:r w:rsidRPr="00150DAC">
              <w:rPr>
                <w:rFonts w:eastAsia="Times New Roman" w:cstheme="minorHAnsi"/>
                <w:bCs/>
                <w:color w:val="000000"/>
                <w:sz w:val="16"/>
                <w:szCs w:val="16"/>
                <w:lang w:val="en-GB"/>
              </w:rPr>
              <w:t>This Directive will be gradually repealed by Regulation (EU) 2016/2031 of the European Parliament of the Council of 26 October 2016 on protective measures against pests of plants, amending Regulations (EU) No 228/2013, (EU) No 652/2014 and (EU) No</w:t>
            </w:r>
            <w:r w:rsidRPr="00150DAC">
              <w:rPr>
                <w:rFonts w:eastAsia="Times New Roman" w:cstheme="minorHAnsi"/>
                <w:color w:val="000000"/>
                <w:sz w:val="16"/>
                <w:szCs w:val="16"/>
                <w:lang w:val="en-GB"/>
              </w:rPr>
              <w:t xml:space="preserve"> </w:t>
            </w:r>
            <w:r w:rsidRPr="00150DAC">
              <w:rPr>
                <w:rFonts w:eastAsia="Times New Roman" w:cstheme="minorHAnsi"/>
                <w:bCs/>
                <w:color w:val="000000"/>
                <w:sz w:val="16"/>
                <w:szCs w:val="16"/>
                <w:lang w:val="en-GB"/>
              </w:rPr>
              <w:t>1143/2014 of the European Parliament and of the Council and repealing Council Directives 69/464/EEC, 74/647/EEC, 93/85/EEC, 98/57/EC, 2000/29/EC, 2006/91/EC and 2007/33/EC]</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2016</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 302 of the Government of Georgia 07.01.2016 on approval of the rule on potato cyst nematodes.</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31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Council Directive 98/57/EC of 20 July 1998 on the control of </w:t>
            </w:r>
            <w:proofErr w:type="spellStart"/>
            <w:r w:rsidRPr="00812D94">
              <w:rPr>
                <w:rFonts w:eastAsia="Times New Roman" w:cstheme="minorHAnsi"/>
                <w:color w:val="000000"/>
                <w:sz w:val="16"/>
                <w:szCs w:val="16"/>
                <w:lang w:val="en-GB"/>
              </w:rPr>
              <w:t>Ralstonia</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solanacearum</w:t>
            </w:r>
            <w:proofErr w:type="spellEnd"/>
            <w:r w:rsidRPr="00812D94">
              <w:rPr>
                <w:rFonts w:eastAsia="Times New Roman" w:cstheme="minorHAnsi"/>
                <w:color w:val="000000"/>
                <w:sz w:val="16"/>
                <w:szCs w:val="16"/>
                <w:lang w:val="en-GB"/>
              </w:rPr>
              <w:t xml:space="preserve"> (Smith) </w:t>
            </w:r>
            <w:proofErr w:type="spellStart"/>
            <w:r w:rsidRPr="00812D94">
              <w:rPr>
                <w:rFonts w:eastAsia="Times New Roman" w:cstheme="minorHAnsi"/>
                <w:color w:val="000000"/>
                <w:sz w:val="16"/>
                <w:szCs w:val="16"/>
                <w:lang w:val="en-GB"/>
              </w:rPr>
              <w:t>Yabuuchi</w:t>
            </w:r>
            <w:proofErr w:type="spellEnd"/>
            <w:r w:rsidRPr="00812D94">
              <w:rPr>
                <w:rFonts w:eastAsia="Times New Roman" w:cstheme="minorHAnsi"/>
                <w:color w:val="000000"/>
                <w:sz w:val="16"/>
                <w:szCs w:val="16"/>
                <w:lang w:val="en-GB"/>
              </w:rPr>
              <w:t xml:space="preserve"> et al.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150DAC" w:rsidRDefault="004423AF" w:rsidP="004423AF">
            <w:pPr>
              <w:spacing w:after="0" w:line="240" w:lineRule="auto"/>
              <w:jc w:val="both"/>
              <w:rPr>
                <w:rFonts w:eastAsia="Times New Roman" w:cstheme="minorHAnsi"/>
                <w:bCs/>
                <w:color w:val="000000"/>
                <w:sz w:val="16"/>
                <w:szCs w:val="16"/>
                <w:lang w:val="en-GB"/>
              </w:rPr>
            </w:pPr>
            <w:r w:rsidRPr="00150DAC">
              <w:rPr>
                <w:rFonts w:eastAsia="Times New Roman" w:cstheme="minorHAnsi"/>
                <w:bCs/>
                <w:color w:val="000000"/>
                <w:sz w:val="16"/>
                <w:szCs w:val="16"/>
                <w:lang w:val="en-GB"/>
              </w:rPr>
              <w:t>This Directive will be repealed by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Decree of the Government of Georgia N602 of December 29 2017 “Technical regulation – Control procedures of </w:t>
            </w:r>
            <w:proofErr w:type="spellStart"/>
            <w:r w:rsidRPr="00612997">
              <w:rPr>
                <w:rFonts w:eastAsia="Times New Roman" w:cstheme="minorHAnsi"/>
                <w:color w:val="000000"/>
                <w:sz w:val="16"/>
                <w:szCs w:val="16"/>
                <w:lang w:val="en-GB"/>
              </w:rPr>
              <w:t>Ralstonia</w:t>
            </w:r>
            <w:proofErr w:type="spellEnd"/>
            <w:r w:rsidRPr="00612997">
              <w:rPr>
                <w:rFonts w:eastAsia="Times New Roman" w:cstheme="minorHAnsi"/>
                <w:color w:val="000000"/>
                <w:sz w:val="16"/>
                <w:szCs w:val="16"/>
                <w:lang w:val="en-GB"/>
              </w:rPr>
              <w:t xml:space="preserve"> </w:t>
            </w:r>
            <w:proofErr w:type="spellStart"/>
            <w:r w:rsidRPr="00612997">
              <w:rPr>
                <w:rFonts w:eastAsia="Times New Roman" w:cstheme="minorHAnsi"/>
                <w:color w:val="000000"/>
                <w:sz w:val="16"/>
                <w:szCs w:val="16"/>
                <w:lang w:val="en-GB"/>
              </w:rPr>
              <w:t>solanacearum</w:t>
            </w:r>
            <w:proofErr w:type="spellEnd"/>
            <w:r w:rsidRPr="00612997">
              <w:rPr>
                <w:rFonts w:eastAsia="Times New Roman" w:cstheme="minorHAnsi"/>
                <w:color w:val="000000"/>
                <w:sz w:val="16"/>
                <w:szCs w:val="16"/>
                <w:lang w:val="en-GB"/>
              </w:rPr>
              <w:t xml:space="preserve"> (Smith) </w:t>
            </w:r>
            <w:proofErr w:type="spellStart"/>
            <w:r w:rsidRPr="00612997">
              <w:rPr>
                <w:rFonts w:eastAsia="Times New Roman" w:cstheme="minorHAnsi"/>
                <w:color w:val="000000"/>
                <w:sz w:val="16"/>
                <w:szCs w:val="16"/>
                <w:lang w:val="en-GB"/>
              </w:rPr>
              <w:t>Yabuuchi</w:t>
            </w:r>
            <w:proofErr w:type="spellEnd"/>
            <w:r w:rsidRPr="00612997">
              <w:rPr>
                <w:rFonts w:eastAsia="Times New Roman" w:cstheme="minorHAnsi"/>
                <w:color w:val="000000"/>
                <w:sz w:val="16"/>
                <w:szCs w:val="16"/>
                <w:lang w:val="en-GB"/>
              </w:rPr>
              <w:t xml:space="preserve"> et al.”</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F123D2">
        <w:trPr>
          <w:trHeight w:val="34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Directive 2004/103 of 7 October 2004 on identity and plant health checks of plants, plant products or other objects, listed in Part B of Annex V to Council Directive 2000/29/EC, which may be carried out at a place other than the point of entry into the Community or at a place close by and specifying the </w:t>
            </w:r>
            <w:r w:rsidRPr="00812D94">
              <w:rPr>
                <w:rFonts w:eastAsia="Times New Roman" w:cstheme="minorHAnsi"/>
                <w:color w:val="000000"/>
                <w:sz w:val="16"/>
                <w:szCs w:val="16"/>
                <w:lang w:val="en-GB"/>
              </w:rPr>
              <w:lastRenderedPageBreak/>
              <w:t>conditions related to these checks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150DAC" w:rsidRDefault="004423AF" w:rsidP="004423AF">
            <w:pPr>
              <w:spacing w:after="0" w:line="240" w:lineRule="auto"/>
              <w:jc w:val="both"/>
              <w:rPr>
                <w:rFonts w:eastAsia="Times New Roman" w:cstheme="minorHAnsi"/>
                <w:sz w:val="16"/>
                <w:szCs w:val="16"/>
                <w:lang w:val="en-GB"/>
              </w:rPr>
            </w:pPr>
            <w:r w:rsidRPr="00150DAC">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Decree N556 of the Government of Georgia of December 15, 2017“ Technical Regulation – on identity, plant health checks and establishing conditions of plants, plant products or other </w:t>
            </w:r>
            <w:proofErr w:type="spellStart"/>
            <w:r w:rsidRPr="00612997">
              <w:rPr>
                <w:rFonts w:eastAsia="Times New Roman" w:cstheme="minorHAnsi"/>
                <w:color w:val="000000"/>
                <w:sz w:val="16"/>
                <w:szCs w:val="16"/>
                <w:lang w:val="en-GB"/>
              </w:rPr>
              <w:t>phytosanitary</w:t>
            </w:r>
            <w:proofErr w:type="spellEnd"/>
            <w:r w:rsidRPr="00612997">
              <w:rPr>
                <w:rFonts w:eastAsia="Times New Roman" w:cstheme="minorHAnsi"/>
                <w:color w:val="000000"/>
                <w:sz w:val="16"/>
                <w:szCs w:val="16"/>
                <w:lang w:val="en-GB"/>
              </w:rPr>
              <w:t xml:space="preserve"> regulated objects, which may be carried out at a place other than the border inspection point”</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31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Directive 93/85 of 4 October 1993 on control of Potato Ring Rot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150DAC" w:rsidRDefault="004423AF" w:rsidP="004423AF">
            <w:pPr>
              <w:spacing w:after="0" w:line="240" w:lineRule="auto"/>
              <w:jc w:val="both"/>
              <w:rPr>
                <w:rFonts w:eastAsia="Times New Roman" w:cstheme="minorHAnsi"/>
                <w:bCs/>
                <w:color w:val="000000"/>
                <w:sz w:val="16"/>
                <w:szCs w:val="16"/>
                <w:lang w:val="en-GB"/>
              </w:rPr>
            </w:pPr>
            <w:r w:rsidRPr="00150DAC">
              <w:rPr>
                <w:rFonts w:eastAsia="Times New Roman" w:cstheme="minorHAnsi"/>
                <w:bCs/>
                <w:color w:val="000000"/>
                <w:sz w:val="16"/>
                <w:szCs w:val="16"/>
                <w:lang w:val="en-GB"/>
              </w:rPr>
              <w:t xml:space="preserve"> This Directive will be repealed by Regulation (EU) 2016/2031 of the European Parliament of the Council of 26 October 2016 on protective measures against pests of plants, amending Regulations (EU) No 228/2013, (EU) No 652/2014 and (EU) No 1143/2014 of the European Parliament and of the</w:t>
            </w:r>
            <w:r w:rsidRPr="00150DAC">
              <w:rPr>
                <w:rFonts w:eastAsia="Times New Roman" w:cstheme="minorHAnsi"/>
                <w:color w:val="000000"/>
                <w:sz w:val="16"/>
                <w:szCs w:val="16"/>
                <w:lang w:val="en-GB"/>
              </w:rPr>
              <w:t xml:space="preserve"> </w:t>
            </w:r>
            <w:r w:rsidRPr="00150DAC">
              <w:rPr>
                <w:rFonts w:eastAsia="Times New Roman" w:cstheme="minorHAnsi"/>
                <w:bCs/>
                <w:color w:val="000000"/>
                <w:sz w:val="16"/>
                <w:szCs w:val="16"/>
                <w:lang w:val="en-GB"/>
              </w:rPr>
              <w:t>Council and repealing Council Directives 69/464/EEC, 74/647/EEC, 93/85/EEC, 98/57/EC, 2000/29/EC, 2006/91/EC and 2007/33/EC]</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2017</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of the Government of Georgia N553 of December 15 2017 “Technical Regulation – Procedure of control of potato ring rot”.</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F123D2">
        <w:trPr>
          <w:trHeight w:val="5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1756/2004 of 11 October 2004 specifying the detailed conditions for the evidence required and the criteria for the type and level of the reduction of the plant health checks of certain plants, plant products or other objects listed in Part B of Annex V </w:t>
            </w:r>
            <w:r w:rsidRPr="00812D94">
              <w:rPr>
                <w:rFonts w:eastAsia="Times New Roman" w:cstheme="minorHAnsi"/>
                <w:color w:val="000000"/>
                <w:sz w:val="16"/>
                <w:szCs w:val="16"/>
                <w:lang w:val="en-GB"/>
              </w:rPr>
              <w:lastRenderedPageBreak/>
              <w:t>to Council Directive 2000/29/EC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150DAC" w:rsidRDefault="004423AF" w:rsidP="004423AF">
            <w:pPr>
              <w:spacing w:after="0" w:line="240" w:lineRule="auto"/>
              <w:jc w:val="both"/>
              <w:rPr>
                <w:rFonts w:eastAsia="Times New Roman" w:cstheme="minorHAnsi"/>
                <w:sz w:val="16"/>
                <w:szCs w:val="16"/>
                <w:lang w:val="en-GB"/>
              </w:rPr>
            </w:pPr>
            <w:r w:rsidRPr="00150DAC">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2017</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2018</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r w:rsidRPr="003D2644">
              <w:rPr>
                <w:rFonts w:eastAsia="Times New Roman" w:cstheme="minorHAnsi"/>
                <w:color w:val="000000"/>
                <w:sz w:val="16"/>
                <w:szCs w:val="16"/>
                <w:lang w:val="en-GB"/>
              </w:rPr>
              <w:t xml:space="preserve"> The decree N661 of the Government of Georgia of December 28, 2018 “On approval of the rule of implementing </w:t>
            </w:r>
            <w:proofErr w:type="spellStart"/>
            <w:r w:rsidRPr="003D2644">
              <w:rPr>
                <w:rFonts w:eastAsia="Times New Roman" w:cstheme="minorHAnsi"/>
                <w:color w:val="000000"/>
                <w:sz w:val="16"/>
                <w:szCs w:val="16"/>
                <w:lang w:val="en-GB"/>
              </w:rPr>
              <w:t>phytosanitary</w:t>
            </w:r>
            <w:proofErr w:type="spellEnd"/>
            <w:r w:rsidRPr="003D2644">
              <w:rPr>
                <w:rFonts w:eastAsia="Times New Roman" w:cstheme="minorHAnsi"/>
                <w:color w:val="000000"/>
                <w:sz w:val="16"/>
                <w:szCs w:val="16"/>
                <w:lang w:val="en-GB"/>
              </w:rPr>
              <w:t xml:space="preserve"> border-quarantine an veterinary border-quarantine control” amending the decree N429 of the Government of Georgia of December 31, 2010.”</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18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Directive 98/22 of 15 April 1998 laying down the minimum conditions for carrying out plant health checks in the Community, at inspection posts other than those at the place of destination, of plants, plant products or other objects coming from third countries</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150DAC" w:rsidRDefault="004423AF" w:rsidP="004423AF">
            <w:pPr>
              <w:spacing w:after="0" w:line="240" w:lineRule="auto"/>
              <w:jc w:val="both"/>
              <w:rPr>
                <w:rFonts w:eastAsia="Times New Roman" w:cstheme="minorHAnsi"/>
                <w:bCs/>
                <w:color w:val="000000"/>
                <w:sz w:val="16"/>
                <w:szCs w:val="16"/>
                <w:lang w:val="en-GB"/>
              </w:rPr>
            </w:pPr>
            <w:r w:rsidRPr="00150DAC">
              <w:rPr>
                <w:rFonts w:eastAsia="Times New Roman" w:cstheme="minorHAnsi"/>
                <w:bCs/>
                <w:color w:val="000000"/>
                <w:sz w:val="16"/>
                <w:szCs w:val="16"/>
                <w:lang w:val="en-GB"/>
              </w:rPr>
              <w:t xml:space="preserve"> This Directive is no longer in force. It has been repealed by Commission Implementing Regulation (EU) 2019/1014 of 12 June 2019 to lay down detailed rules on minimum requirements for border control posts, including inspection centres, and for the format, categories and abbreviations to use for listing border control]</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The Decree N556 of the Government of Georgia of 15 December 2017 - “Technical Regulation – on control procedures and terms  of identity and plant health checks of plants, plant products or other </w:t>
            </w:r>
            <w:proofErr w:type="spellStart"/>
            <w:r w:rsidRPr="00612997">
              <w:rPr>
                <w:rFonts w:eastAsia="Times New Roman" w:cstheme="minorHAnsi"/>
                <w:color w:val="000000"/>
                <w:sz w:val="16"/>
                <w:szCs w:val="16"/>
                <w:lang w:val="en-GB"/>
              </w:rPr>
              <w:t>phytosanitary</w:t>
            </w:r>
            <w:proofErr w:type="spellEnd"/>
            <w:r w:rsidRPr="00612997">
              <w:rPr>
                <w:rFonts w:eastAsia="Times New Roman" w:cstheme="minorHAnsi"/>
                <w:color w:val="000000"/>
                <w:sz w:val="16"/>
                <w:szCs w:val="16"/>
                <w:lang w:val="en-GB"/>
              </w:rPr>
              <w:t xml:space="preserve"> regulated objects, which may be carried out at a place other than inspection post”</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Directive 92/70/EEC of 30 July 1992 laying down detailed rules for surveys to be carried out for purposes of the recognition of protected zones in the Community</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150DAC" w:rsidRDefault="004423AF" w:rsidP="004423AF">
            <w:pPr>
              <w:spacing w:after="0" w:line="240" w:lineRule="auto"/>
              <w:jc w:val="both"/>
              <w:rPr>
                <w:rFonts w:eastAsia="Times New Roman" w:cstheme="minorHAnsi"/>
                <w:sz w:val="16"/>
                <w:szCs w:val="16"/>
                <w:lang w:val="en-GB"/>
              </w:rPr>
            </w:pPr>
            <w:r w:rsidRPr="00150DAC">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of the Government of Georgia N591 of December 13, 2018 – “Technical regulation – protected zone and plant passport”</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830218">
        <w:trPr>
          <w:trHeight w:val="43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Directive 93/51 of 24 June 1993 establishing rules for movements of certain plants, plant products or other objects through a protected zone, and for movements of such plants, plant products or other objects originating in and moving </w:t>
            </w:r>
            <w:r w:rsidRPr="00812D94">
              <w:rPr>
                <w:rFonts w:eastAsia="Times New Roman" w:cstheme="minorHAnsi"/>
                <w:color w:val="000000"/>
                <w:sz w:val="16"/>
                <w:szCs w:val="16"/>
                <w:lang w:val="en-GB"/>
              </w:rPr>
              <w:lastRenderedPageBreak/>
              <w:t>within such a protected zone</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150DAC" w:rsidRDefault="004423AF" w:rsidP="004423AF">
            <w:pPr>
              <w:spacing w:after="0" w:line="240" w:lineRule="auto"/>
              <w:jc w:val="both"/>
              <w:rPr>
                <w:rFonts w:eastAsia="Times New Roman" w:cstheme="minorHAnsi"/>
                <w:sz w:val="16"/>
                <w:szCs w:val="16"/>
                <w:lang w:val="en-GB"/>
              </w:rPr>
            </w:pPr>
            <w:r w:rsidRPr="00150DAC">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of the Government of Georgia N591 of December 13, 2018 – “Technical regulation – protected zone and plant passport”</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15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Council Directive 68/193/EEC of 9 April 1968 on the marketing of material for the vegetative propagation of the vine</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150DAC" w:rsidRDefault="004423AF" w:rsidP="004423AF">
            <w:pPr>
              <w:spacing w:after="0" w:line="240" w:lineRule="auto"/>
              <w:jc w:val="both"/>
              <w:rPr>
                <w:rFonts w:eastAsia="Times New Roman" w:cstheme="minorHAnsi"/>
                <w:sz w:val="16"/>
                <w:szCs w:val="16"/>
                <w:lang w:val="en-GB"/>
              </w:rPr>
            </w:pPr>
            <w:r w:rsidRPr="00150DAC">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N588 of the Government of Georgia of December 13, 2018 – “Technical regulation – on the marketing of material for the vegetative propagation of the vine”</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15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2008/72/EC of 15 July 2008 on the marketing of vegetable propagating and planting material, other than seed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150DAC" w:rsidRDefault="004423AF" w:rsidP="004423AF">
            <w:pPr>
              <w:spacing w:after="0" w:line="240" w:lineRule="auto"/>
              <w:jc w:val="both"/>
              <w:rPr>
                <w:rFonts w:eastAsia="Times New Roman" w:cstheme="minorHAnsi"/>
                <w:sz w:val="16"/>
                <w:szCs w:val="16"/>
                <w:lang w:val="en-GB"/>
              </w:rPr>
            </w:pPr>
            <w:r w:rsidRPr="00150DAC">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N553 of the Government of Georgia of November 16, 2018 - “Technical Regulation – On procedures of marketing of vegetable propagating and planting material (other than seed)”</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01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C3561F" w:rsidRPr="00812D94" w:rsidRDefault="00C3561F" w:rsidP="00812D94">
            <w:pPr>
              <w:spacing w:after="0"/>
              <w:ind w:left="360"/>
              <w:jc w:val="both"/>
              <w:rPr>
                <w:rFonts w:cstheme="minorHAnsi"/>
                <w:color w:val="000000"/>
                <w:sz w:val="16"/>
                <w:szCs w:val="16"/>
                <w:lang w:val="en-GB"/>
              </w:rPr>
            </w:pPr>
            <w:r w:rsidRPr="00812D94">
              <w:rPr>
                <w:rFonts w:cstheme="minorHAnsi"/>
                <w:color w:val="000000"/>
                <w:sz w:val="16"/>
                <w:szCs w:val="16"/>
                <w:lang w:val="en-GB"/>
              </w:rPr>
              <w:t xml:space="preserve">Regulation № 544/2011 of 10 June 2011 implementing Regulation (EC) № 1107/2009 of the European Parliament and of the Council as regards the data requirements for active substances </w:t>
            </w:r>
          </w:p>
          <w:p w:rsidR="004423AF" w:rsidRPr="00612997" w:rsidRDefault="004423AF" w:rsidP="00812D94">
            <w:pPr>
              <w:spacing w:after="0" w:line="240" w:lineRule="auto"/>
              <w:jc w:val="both"/>
              <w:rPr>
                <w:rFonts w:eastAsia="Times New Roman" w:cstheme="minorHAnsi"/>
                <w:color w:val="000000"/>
                <w:sz w:val="16"/>
                <w:szCs w:val="16"/>
                <w:lang w:val="en-GB"/>
              </w:rPr>
            </w:pP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150DAC" w:rsidRDefault="00C3561F" w:rsidP="004423AF">
            <w:pPr>
              <w:spacing w:after="0" w:line="240" w:lineRule="auto"/>
              <w:jc w:val="both"/>
              <w:rPr>
                <w:rFonts w:eastAsia="Times New Roman" w:cstheme="minorHAnsi"/>
                <w:sz w:val="16"/>
                <w:szCs w:val="16"/>
                <w:lang w:val="en-GB"/>
              </w:rPr>
            </w:pPr>
            <w:r w:rsidRPr="00150DAC">
              <w:rPr>
                <w:rFonts w:eastAsia="Times New Roman" w:cstheme="minorHAnsi"/>
                <w:bCs/>
                <w:sz w:val="16"/>
                <w:szCs w:val="16"/>
                <w:lang w:val="en-GB"/>
              </w:rPr>
              <w:t>This Regulation has been replaced by</w:t>
            </w:r>
            <w:r w:rsidR="004423AF" w:rsidRPr="00150DAC">
              <w:rPr>
                <w:rFonts w:eastAsia="Times New Roman" w:cstheme="minorHAnsi"/>
                <w:sz w:val="16"/>
                <w:szCs w:val="16"/>
                <w:lang w:val="en-GB"/>
              </w:rPr>
              <w:t> </w:t>
            </w:r>
            <w:r w:rsidRPr="00150DAC">
              <w:rPr>
                <w:rFonts w:eastAsia="Times New Roman" w:cstheme="minorHAnsi"/>
                <w:color w:val="000000"/>
                <w:sz w:val="16"/>
                <w:szCs w:val="16"/>
                <w:lang w:val="en-GB"/>
              </w:rPr>
              <w:t>Commission Regulation (EU) No 283/2013 of 1 March 2013 setting out the data requirements for active substances, in accordance with Regulation (EC) No 1107/2009 of the European Parliament and of the Council concerning the placing of plant protection products</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NA</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6E3EC5"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tcPr>
          <w:p w:rsidR="006E3EC5" w:rsidRPr="00812D94" w:rsidRDefault="006E3EC5"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(EU) No 283/2013 of 1 March 2013 setting out the data requirements for active substances, in accordance with Regulation (EC) No 1107/2009 of the European Parliament and of the Council concerning the placing of plant protection products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tcPr>
          <w:p w:rsidR="006E3EC5" w:rsidRPr="00612997" w:rsidRDefault="006E3EC5" w:rsidP="004423AF">
            <w:pPr>
              <w:spacing w:after="0" w:line="240" w:lineRule="auto"/>
              <w:jc w:val="both"/>
              <w:rPr>
                <w:rFonts w:eastAsia="Times New Roman" w:cstheme="minorHAnsi"/>
                <w:sz w:val="16"/>
                <w:szCs w:val="16"/>
                <w:lang w:val="en-GB"/>
              </w:rPr>
            </w:pPr>
          </w:p>
        </w:tc>
        <w:tc>
          <w:tcPr>
            <w:tcW w:w="258" w:type="pct"/>
            <w:tcBorders>
              <w:top w:val="single" w:sz="8" w:space="0" w:color="808080"/>
              <w:left w:val="single" w:sz="8" w:space="0" w:color="808080"/>
              <w:bottom w:val="single" w:sz="8" w:space="0" w:color="808080"/>
              <w:right w:val="single" w:sz="8" w:space="0" w:color="808080"/>
            </w:tcBorders>
            <w:shd w:val="clear" w:color="auto" w:fill="auto"/>
          </w:tcPr>
          <w:p w:rsidR="006E3EC5" w:rsidRPr="00612997" w:rsidRDefault="006E3EC5" w:rsidP="004423A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tcPr>
          <w:p w:rsidR="006E3EC5" w:rsidRDefault="006E3EC5"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tcPr>
          <w:p w:rsidR="006E3EC5" w:rsidRPr="00612997" w:rsidRDefault="006E3EC5"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tcPr>
          <w:p w:rsidR="006E3EC5" w:rsidRPr="00612997" w:rsidRDefault="006E3EC5" w:rsidP="004423AF">
            <w:pPr>
              <w:spacing w:after="0" w:line="240" w:lineRule="auto"/>
              <w:jc w:val="both"/>
              <w:rPr>
                <w:rFonts w:eastAsia="Times New Roman" w:cstheme="minorHAnsi"/>
                <w:sz w:val="16"/>
                <w:szCs w:val="16"/>
                <w:lang w:val="en-GB"/>
              </w:rPr>
            </w:pPr>
          </w:p>
        </w:tc>
        <w:tc>
          <w:tcPr>
            <w:tcW w:w="607" w:type="pct"/>
            <w:tcBorders>
              <w:top w:val="single" w:sz="8" w:space="0" w:color="808080"/>
              <w:left w:val="single" w:sz="8" w:space="0" w:color="808080"/>
              <w:bottom w:val="single" w:sz="8" w:space="0" w:color="808080"/>
              <w:right w:val="single" w:sz="8" w:space="0" w:color="808080"/>
            </w:tcBorders>
            <w:shd w:val="clear" w:color="auto" w:fill="auto"/>
          </w:tcPr>
          <w:p w:rsidR="006E3EC5" w:rsidRPr="00612997" w:rsidRDefault="006E3EC5" w:rsidP="004423AF">
            <w:pPr>
              <w:spacing w:after="0" w:line="240" w:lineRule="auto"/>
              <w:jc w:val="both"/>
              <w:rPr>
                <w:rFonts w:eastAsia="Times New Roman" w:cstheme="minorHAnsi"/>
                <w:color w:val="000000"/>
                <w:sz w:val="16"/>
                <w:szCs w:val="16"/>
                <w:lang w:val="en-GB"/>
              </w:rPr>
            </w:pP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tcPr>
          <w:p w:rsidR="006E3EC5" w:rsidRPr="00612997" w:rsidRDefault="006E3EC5" w:rsidP="004423AF">
            <w:pPr>
              <w:spacing w:after="0" w:line="240" w:lineRule="auto"/>
              <w:jc w:val="both"/>
              <w:rPr>
                <w:rFonts w:eastAsia="Times New Roman" w:cstheme="minorHAnsi"/>
                <w:sz w:val="16"/>
                <w:szCs w:val="16"/>
                <w:lang w:val="en-GB"/>
              </w:rPr>
            </w:pPr>
          </w:p>
        </w:tc>
        <w:tc>
          <w:tcPr>
            <w:tcW w:w="460" w:type="pct"/>
            <w:tcBorders>
              <w:top w:val="single" w:sz="8" w:space="0" w:color="808080"/>
              <w:left w:val="single" w:sz="8" w:space="0" w:color="808080"/>
              <w:bottom w:val="single" w:sz="8" w:space="0" w:color="808080"/>
              <w:right w:val="single" w:sz="8" w:space="0" w:color="808080"/>
            </w:tcBorders>
            <w:shd w:val="clear" w:color="auto" w:fill="auto"/>
          </w:tcPr>
          <w:p w:rsidR="006E3EC5" w:rsidRPr="00612997" w:rsidRDefault="006E3EC5"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tcPr>
          <w:p w:rsidR="006E3EC5" w:rsidRPr="00612997" w:rsidRDefault="006E3EC5"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Directive 2002/63 of 11 July 2002 establishing Community methods of sampling for the official control of pesticide residues in and on products of plant and animal origin and repealing Directive 79/700/EEC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2018</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2018</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2019</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N516 of the Government of Georgia of October 31, 2018 –“Technical Regulation – methods of sampling for the official control of pesticide residues in and on products of plant and animal origin”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830218">
        <w:trPr>
          <w:trHeight w:val="100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66/401/EEC of 14 June 1966 on the marketing of fodder plant seed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Decree N46 of the Government of Georgia of January 20, 2020 on the marketing of fodder plant seed.”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48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66/402/EEC of 14 June 1966 on the marketing of cereal seed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N45 of the Government of Georgia of January 20, 2020 “on the marketing of cereal seed.”</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219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Implementing Regulation (EU) No 844/2012 of 18 September 2012 setting out the provisions necessary for the implementation of the renewal procedure for active substances, as provided for in Regulation (EC) No 1107/2009 of the European Parliament and of the Council concerning the placing of plant protection products on the market</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The decree №22 of the Government of Georgia of January 13, 2020 “on approval of registration exams, expertise and registration regulations of pesticides and agrochemicals in Georgia amending the decree N443 of the Government of Georgia of December 31, 2013”</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Implementing Decision 2012/756/EU of 5 December 2012 as regards measures to prevent the introduction into and the spread within the Union of Pseudomonas </w:t>
            </w:r>
            <w:proofErr w:type="spellStart"/>
            <w:r w:rsidRPr="00812D94">
              <w:rPr>
                <w:rFonts w:eastAsia="Times New Roman" w:cstheme="minorHAnsi"/>
                <w:color w:val="000000"/>
                <w:sz w:val="16"/>
                <w:szCs w:val="16"/>
                <w:lang w:val="en-GB"/>
              </w:rPr>
              <w:t>syringae</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pv</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actinidiae</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Takikawa</w:t>
            </w:r>
            <w:proofErr w:type="spellEnd"/>
            <w:r w:rsidRPr="00812D94">
              <w:rPr>
                <w:rFonts w:eastAsia="Times New Roman" w:cstheme="minorHAnsi"/>
                <w:color w:val="000000"/>
                <w:sz w:val="16"/>
                <w:szCs w:val="16"/>
                <w:lang w:val="en-GB"/>
              </w:rPr>
              <w:t xml:space="preserve">, Serizawa, Ichikawa, </w:t>
            </w:r>
            <w:proofErr w:type="spellStart"/>
            <w:r w:rsidRPr="00812D94">
              <w:rPr>
                <w:rFonts w:eastAsia="Times New Roman" w:cstheme="minorHAnsi"/>
                <w:color w:val="000000"/>
                <w:sz w:val="16"/>
                <w:szCs w:val="16"/>
                <w:lang w:val="en-GB"/>
              </w:rPr>
              <w:t>Tsuyumu</w:t>
            </w:r>
            <w:proofErr w:type="spellEnd"/>
            <w:r w:rsidRPr="00812D94">
              <w:rPr>
                <w:rFonts w:eastAsia="Times New Roman" w:cstheme="minorHAnsi"/>
                <w:color w:val="000000"/>
                <w:sz w:val="16"/>
                <w:szCs w:val="16"/>
                <w:lang w:val="en-GB"/>
              </w:rPr>
              <w:t xml:space="preserve"> &amp; </w:t>
            </w:r>
            <w:proofErr w:type="spellStart"/>
            <w:r w:rsidRPr="00812D94">
              <w:rPr>
                <w:rFonts w:eastAsia="Times New Roman" w:cstheme="minorHAnsi"/>
                <w:color w:val="000000"/>
                <w:sz w:val="16"/>
                <w:szCs w:val="16"/>
                <w:lang w:val="en-GB"/>
              </w:rPr>
              <w:t>Goto</w:t>
            </w:r>
            <w:proofErr w:type="spellEnd"/>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30218" w:rsidRDefault="004423AF" w:rsidP="004423AF">
            <w:pPr>
              <w:spacing w:after="0" w:line="240" w:lineRule="auto"/>
              <w:jc w:val="both"/>
              <w:rPr>
                <w:rFonts w:eastAsia="Times New Roman" w:cstheme="minorHAnsi"/>
                <w:bCs/>
                <w:color w:val="000000"/>
                <w:sz w:val="16"/>
                <w:szCs w:val="16"/>
                <w:lang w:val="en-GB"/>
              </w:rPr>
            </w:pPr>
            <w:r w:rsidRPr="00830218">
              <w:rPr>
                <w:rFonts w:eastAsia="Times New Roman" w:cstheme="minorHAnsi"/>
                <w:bCs/>
                <w:color w:val="000000"/>
                <w:sz w:val="16"/>
                <w:szCs w:val="16"/>
                <w:lang w:val="en-GB"/>
              </w:rPr>
              <w:t>This Decision has been repealed and not replaced]</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NA</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2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2008/90/EC of 29 September 2008 on the marketing of fruit plant propagating material and fruit plants intended for fruit production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N40 of the Government of Georgia of January 17, 2020 “on the marketing of fruit plant propagating material and fruit plants intended for fruit production”</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11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Council Directive 98/56/EC of 20 July 1998 on the marketing of propagating material of ornamental plants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2019</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The Decree N199 of the Government of Georgia of April 22, 2019 “on the marketing of propagating material of ornamental plants.”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85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2002/54/EC of 13 June 2002 on the marketing of beet seed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Decree N37 of the Government of Georgia of January 17, 2020 “on the marketing of beet seed.”</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88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2002/55/EC of 13 June 2002 on the marketing of vegetable seed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2019</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Pr>
                <w:rFonts w:eastAsia="Times New Roman" w:cstheme="minorHAnsi"/>
                <w:sz w:val="16"/>
                <w:szCs w:val="16"/>
                <w:lang w:val="en-GB"/>
              </w:rPr>
              <w:t>YES</w:t>
            </w: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r w:rsidRPr="00612997">
              <w:rPr>
                <w:rFonts w:eastAsia="Times New Roman" w:cstheme="minorHAnsi"/>
                <w:sz w:val="16"/>
                <w:szCs w:val="16"/>
                <w:lang w:val="en-GB"/>
              </w:rPr>
              <w:t>2020</w:t>
            </w: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2020</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Decree N44 of the Government of Georgia of January 20, 2020 “on the marketing of vegetable seed.”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Decision 2012/138 of 1 March 2012 as regards emergency measures to prevent the introduction into and the spread within the Union of </w:t>
            </w:r>
            <w:proofErr w:type="spellStart"/>
            <w:r w:rsidRPr="00812D94">
              <w:rPr>
                <w:rFonts w:eastAsia="Times New Roman" w:cstheme="minorHAnsi"/>
                <w:color w:val="000000"/>
                <w:sz w:val="16"/>
                <w:szCs w:val="16"/>
                <w:lang w:val="en-GB"/>
              </w:rPr>
              <w:t>Anoplophora</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chinensis</w:t>
            </w:r>
            <w:proofErr w:type="spellEnd"/>
            <w:r w:rsidRPr="00812D94">
              <w:rPr>
                <w:rFonts w:eastAsia="Times New Roman" w:cstheme="minorHAnsi"/>
                <w:color w:val="000000"/>
                <w:sz w:val="16"/>
                <w:szCs w:val="16"/>
                <w:lang w:val="en-GB"/>
              </w:rPr>
              <w:t xml:space="preserve"> (Forster)</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99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Implementing Decision 2012/270/EU of 16 May 2012 as regards emergency measures to prevent the introduction into and the spread within the Union of </w:t>
            </w:r>
            <w:proofErr w:type="spellStart"/>
            <w:r w:rsidRPr="00812D94">
              <w:rPr>
                <w:rFonts w:eastAsia="Times New Roman" w:cstheme="minorHAnsi"/>
                <w:color w:val="000000"/>
                <w:sz w:val="16"/>
                <w:szCs w:val="16"/>
                <w:lang w:val="en-GB"/>
              </w:rPr>
              <w:t>Epitrix</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cucumeris</w:t>
            </w:r>
            <w:proofErr w:type="spellEnd"/>
            <w:r w:rsidRPr="00812D94">
              <w:rPr>
                <w:rFonts w:eastAsia="Times New Roman" w:cstheme="minorHAnsi"/>
                <w:color w:val="000000"/>
                <w:sz w:val="16"/>
                <w:szCs w:val="16"/>
                <w:lang w:val="en-GB"/>
              </w:rPr>
              <w:t xml:space="preserve"> (Harris), </w:t>
            </w:r>
            <w:proofErr w:type="spellStart"/>
            <w:r w:rsidRPr="00812D94">
              <w:rPr>
                <w:rFonts w:eastAsia="Times New Roman" w:cstheme="minorHAnsi"/>
                <w:color w:val="000000"/>
                <w:sz w:val="16"/>
                <w:szCs w:val="16"/>
                <w:lang w:val="en-GB"/>
              </w:rPr>
              <w:t>Epitrix</w:t>
            </w:r>
            <w:proofErr w:type="spellEnd"/>
            <w:r w:rsidRPr="00812D94">
              <w:rPr>
                <w:rFonts w:eastAsia="Times New Roman" w:cstheme="minorHAnsi"/>
                <w:color w:val="000000"/>
                <w:sz w:val="16"/>
                <w:szCs w:val="16"/>
                <w:lang w:val="en-GB"/>
              </w:rPr>
              <w:t xml:space="preserve"> papa sp. n., </w:t>
            </w:r>
            <w:proofErr w:type="spellStart"/>
            <w:r w:rsidRPr="00812D94">
              <w:rPr>
                <w:rFonts w:eastAsia="Times New Roman" w:cstheme="minorHAnsi"/>
                <w:color w:val="000000"/>
                <w:sz w:val="16"/>
                <w:szCs w:val="16"/>
                <w:lang w:val="en-GB"/>
              </w:rPr>
              <w:t>Epitrix</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subcrinita</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Lec</w:t>
            </w:r>
            <w:proofErr w:type="spellEnd"/>
            <w:r w:rsidRPr="00812D94">
              <w:rPr>
                <w:rFonts w:eastAsia="Times New Roman" w:cstheme="minorHAnsi"/>
                <w:color w:val="000000"/>
                <w:sz w:val="16"/>
                <w:szCs w:val="16"/>
                <w:lang w:val="en-GB"/>
              </w:rPr>
              <w:t xml:space="preserve">.) and </w:t>
            </w:r>
            <w:proofErr w:type="spellStart"/>
            <w:r w:rsidRPr="00812D94">
              <w:rPr>
                <w:rFonts w:eastAsia="Times New Roman" w:cstheme="minorHAnsi"/>
                <w:color w:val="000000"/>
                <w:sz w:val="16"/>
                <w:szCs w:val="16"/>
                <w:lang w:val="en-GB"/>
              </w:rPr>
              <w:t>Epitrix</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tuberis</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Gentner</w:t>
            </w:r>
            <w:proofErr w:type="spellEnd"/>
            <w:r w:rsidRPr="00812D94">
              <w:rPr>
                <w:rFonts w:eastAsia="Times New Roman" w:cstheme="minorHAnsi"/>
                <w:color w:val="000000"/>
                <w:sz w:val="16"/>
                <w:szCs w:val="16"/>
                <w:lang w:val="en-GB"/>
              </w:rPr>
              <w:t>)</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830218">
        <w:trPr>
          <w:trHeight w:val="5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Council Directive 2002/56/EC of 13 June 2002 on the </w:t>
            </w:r>
            <w:r w:rsidRPr="00812D94">
              <w:rPr>
                <w:rFonts w:eastAsia="Times New Roman" w:cstheme="minorHAnsi"/>
                <w:color w:val="000000"/>
                <w:sz w:val="16"/>
                <w:szCs w:val="16"/>
                <w:lang w:val="en-GB"/>
              </w:rPr>
              <w:lastRenderedPageBreak/>
              <w:t>marketing of seed potatoes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36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Council Directive 2002/57/EC of 13 June 2002 on the marketing of seed of oil and fibre plants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Decision 81/675/EEC of 28 July 1981 establishing that particular sealing systems are ‘non-reusable systems’ within the meaning of Council Directives 66/400/ EEC, 66/401/EEC, 66/402/EEC, 69/208/EEC and 70/458/EEC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9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Decision 2003/17/EC of 16 December 2002 on the equivalence of field inspections carried out in third countries on seed-producing crops and on the equivalence of seed produced in third countries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830218">
        <w:trPr>
          <w:trHeight w:val="178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Regulation (EC) № 217/2006 of 8 February 2006 laying down rules for the application of Council Directives 66/401/EEC, 66/402/EEC, 2002/54/EC, 2002/55/EC and 2002/57/EC as regards the </w:t>
            </w:r>
            <w:r w:rsidRPr="00812D94">
              <w:rPr>
                <w:rFonts w:eastAsia="Times New Roman" w:cstheme="minorHAnsi"/>
                <w:color w:val="000000"/>
                <w:sz w:val="16"/>
                <w:szCs w:val="16"/>
                <w:lang w:val="en-GB"/>
              </w:rPr>
              <w:lastRenderedPageBreak/>
              <w:t>authorisation of Member States to permit temporarily the marketing of seed not satisfying the requirements in respect of the minimum germination</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5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(EU) No 284/2013 of 1 March 2013 setting out the data requirements for plant protection products, in accordance with Regulation (EC) No 1107/2009 of the European Parliament and of the Council concerning the placing of plant protection products on the market</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93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 547/2011 of 8 June 2011 implementing Regulation (EC) № 1107/2009 of the European Parliament and of the Council as regards labelling requirements for plant protection products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195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Directive 2009/128/EC of the European Parliament and of the Council of 21 October 2009 establishing a framework for Community action to achieve the sustainable use of pesticides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2020</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4423AF" w:rsidRPr="00612997" w:rsidTr="00CB7E8B">
        <w:trPr>
          <w:trHeight w:val="31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812D94" w:rsidRDefault="004423AF"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Council Directive 2006/91/EC of 7 November 2006 on control of San José Scale</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F12461" w:rsidRDefault="004423AF" w:rsidP="004423AF">
            <w:pPr>
              <w:spacing w:after="0" w:line="240" w:lineRule="auto"/>
              <w:jc w:val="both"/>
              <w:rPr>
                <w:rFonts w:eastAsia="Times New Roman" w:cstheme="minorHAnsi"/>
                <w:bCs/>
                <w:color w:val="000000"/>
                <w:sz w:val="16"/>
                <w:szCs w:val="16"/>
                <w:lang w:val="en-GB"/>
              </w:rPr>
            </w:pPr>
            <w:r w:rsidRPr="00F12461">
              <w:rPr>
                <w:rFonts w:eastAsia="Times New Roman" w:cstheme="minorHAnsi"/>
                <w:bCs/>
                <w:color w:val="000000"/>
                <w:sz w:val="16"/>
                <w:szCs w:val="16"/>
                <w:lang w:val="en-GB"/>
              </w:rPr>
              <w:t>[NOTE: This Directive has been replaced by</w:t>
            </w:r>
            <w:r w:rsidRPr="00F12461">
              <w:rPr>
                <w:rFonts w:eastAsia="Times New Roman" w:cstheme="minorHAnsi"/>
                <w:color w:val="000000"/>
                <w:sz w:val="16"/>
                <w:szCs w:val="16"/>
                <w:lang w:val="en-GB"/>
              </w:rPr>
              <w:t xml:space="preserve"> </w:t>
            </w:r>
            <w:r w:rsidRPr="00F12461">
              <w:rPr>
                <w:rFonts w:eastAsia="Times New Roman" w:cstheme="minorHAnsi"/>
                <w:bCs/>
                <w:color w:val="000000"/>
                <w:sz w:val="16"/>
                <w:szCs w:val="16"/>
                <w:lang w:val="en-GB"/>
              </w:rPr>
              <w:t>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4423AF">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4423AF">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4423AF" w:rsidRPr="00612997" w:rsidRDefault="004423AF" w:rsidP="004423AF">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4423AF" w:rsidRPr="00612997" w:rsidRDefault="004423AF" w:rsidP="009529D6">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4423AF" w:rsidRPr="00612997" w:rsidRDefault="004423AF" w:rsidP="004423AF">
            <w:pPr>
              <w:spacing w:after="0" w:line="240" w:lineRule="auto"/>
              <w:jc w:val="both"/>
              <w:rPr>
                <w:rFonts w:eastAsia="Times New Roman" w:cstheme="minorHAnsi"/>
                <w:color w:val="000000"/>
                <w:sz w:val="16"/>
                <w:szCs w:val="16"/>
                <w:lang w:val="en-GB"/>
              </w:rPr>
            </w:pPr>
          </w:p>
        </w:tc>
      </w:tr>
      <w:tr w:rsidR="006E3EC5"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812D94" w:rsidRDefault="006E3EC5"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Commission Decision 2006/464/EC of 27 June 2006 on provisional emergency measures to prevent the introduction into and the spread within the Community of </w:t>
            </w:r>
            <w:proofErr w:type="spellStart"/>
            <w:r w:rsidRPr="00812D94">
              <w:rPr>
                <w:rFonts w:eastAsia="Times New Roman" w:cstheme="minorHAnsi"/>
                <w:color w:val="000000"/>
                <w:sz w:val="16"/>
                <w:szCs w:val="16"/>
                <w:lang w:val="en-GB"/>
              </w:rPr>
              <w:t>Dryocosmus</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kuriphilus</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Yasumatsu</w:t>
            </w:r>
            <w:proofErr w:type="spellEnd"/>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F12461" w:rsidRDefault="006E3EC5" w:rsidP="006E3EC5">
            <w:pPr>
              <w:spacing w:after="0" w:line="240" w:lineRule="auto"/>
              <w:jc w:val="both"/>
              <w:rPr>
                <w:rFonts w:eastAsia="Times New Roman" w:cstheme="minorHAnsi"/>
                <w:sz w:val="16"/>
                <w:szCs w:val="16"/>
                <w:lang w:val="en-GB"/>
              </w:rPr>
            </w:pPr>
            <w:r w:rsidRPr="00F12461">
              <w:rPr>
                <w:rFonts w:eastAsia="Times New Roman" w:cstheme="minorHAnsi"/>
                <w:bCs/>
                <w:color w:val="000000"/>
                <w:sz w:val="16"/>
                <w:szCs w:val="16"/>
                <w:lang w:val="en-GB"/>
              </w:rPr>
              <w:t>[NOTE: This Decision has been replaced by Commission Implementing</w:t>
            </w:r>
            <w:r w:rsidRPr="00F12461">
              <w:rPr>
                <w:rFonts w:eastAsia="Times New Roman" w:cstheme="minorHAnsi"/>
                <w:color w:val="000000"/>
                <w:sz w:val="16"/>
                <w:szCs w:val="16"/>
                <w:lang w:val="en-GB"/>
              </w:rPr>
              <w:t xml:space="preserve"> </w:t>
            </w:r>
            <w:r w:rsidRPr="00F12461">
              <w:rPr>
                <w:rFonts w:eastAsia="Times New Roman" w:cstheme="minorHAnsi"/>
                <w:bCs/>
                <w:color w:val="000000"/>
                <w:sz w:val="16"/>
                <w:szCs w:val="16"/>
                <w:lang w:val="en-GB"/>
              </w:rPr>
              <w:t xml:space="preserve">Decision 2014/690/EU of 30 September 2014 repealing Decision 2006/464/EC on provisional emergency measures to prevent the introduction into and the spread within the Community of </w:t>
            </w:r>
            <w:proofErr w:type="spellStart"/>
            <w:r w:rsidRPr="00F12461">
              <w:rPr>
                <w:rFonts w:eastAsia="Times New Roman" w:cstheme="minorHAnsi"/>
                <w:bCs/>
                <w:color w:val="000000"/>
                <w:sz w:val="16"/>
                <w:szCs w:val="16"/>
                <w:lang w:val="en-GB"/>
              </w:rPr>
              <w:t>Dryocosmus</w:t>
            </w:r>
            <w:proofErr w:type="spellEnd"/>
            <w:r w:rsidRPr="00F12461">
              <w:rPr>
                <w:rFonts w:eastAsia="Times New Roman" w:cstheme="minorHAnsi"/>
                <w:bCs/>
                <w:color w:val="000000"/>
                <w:sz w:val="16"/>
                <w:szCs w:val="16"/>
                <w:lang w:val="en-GB"/>
              </w:rPr>
              <w:t xml:space="preserve"> </w:t>
            </w:r>
            <w:proofErr w:type="spellStart"/>
            <w:r w:rsidRPr="00F12461">
              <w:rPr>
                <w:rFonts w:eastAsia="Times New Roman" w:cstheme="minorHAnsi"/>
                <w:bCs/>
                <w:color w:val="000000"/>
                <w:sz w:val="16"/>
                <w:szCs w:val="16"/>
                <w:lang w:val="en-GB"/>
              </w:rPr>
              <w:t>kuriphilus</w:t>
            </w:r>
            <w:proofErr w:type="spellEnd"/>
            <w:r w:rsidRPr="00F12461">
              <w:rPr>
                <w:rFonts w:eastAsia="Times New Roman" w:cstheme="minorHAnsi"/>
                <w:bCs/>
                <w:color w:val="000000"/>
                <w:sz w:val="16"/>
                <w:szCs w:val="16"/>
                <w:lang w:val="en-GB"/>
              </w:rPr>
              <w:t xml:space="preserve"> </w:t>
            </w:r>
            <w:proofErr w:type="spellStart"/>
            <w:r w:rsidRPr="00F12461">
              <w:rPr>
                <w:rFonts w:eastAsia="Times New Roman" w:cstheme="minorHAnsi"/>
                <w:bCs/>
                <w:color w:val="000000"/>
                <w:sz w:val="16"/>
                <w:szCs w:val="16"/>
                <w:lang w:val="en-GB"/>
              </w:rPr>
              <w:t>Yasumatsu</w:t>
            </w:r>
            <w:proofErr w:type="spellEnd"/>
            <w:r w:rsidRPr="00F12461">
              <w:rPr>
                <w:rFonts w:eastAsia="Times New Roman" w:cstheme="minorHAnsi"/>
                <w:bCs/>
                <w:color w:val="000000"/>
                <w:sz w:val="16"/>
                <w:szCs w:val="16"/>
                <w:lang w:val="en-GB"/>
              </w:rPr>
              <w:t>]</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r>
      <w:tr w:rsidR="006E3EC5" w:rsidRPr="00612997" w:rsidTr="00830218">
        <w:trPr>
          <w:trHeight w:val="2230"/>
        </w:trPr>
        <w:tc>
          <w:tcPr>
            <w:tcW w:w="603" w:type="pct"/>
            <w:tcBorders>
              <w:top w:val="single" w:sz="8" w:space="0" w:color="808080"/>
              <w:left w:val="single" w:sz="8" w:space="0" w:color="808080"/>
              <w:bottom w:val="single" w:sz="8" w:space="0" w:color="808080"/>
              <w:right w:val="single" w:sz="8" w:space="0" w:color="808080"/>
            </w:tcBorders>
            <w:shd w:val="clear" w:color="auto" w:fill="auto"/>
          </w:tcPr>
          <w:p w:rsidR="006E3EC5" w:rsidRPr="00812D94" w:rsidRDefault="006E3EC5" w:rsidP="00812D94">
            <w:pPr>
              <w:spacing w:after="0" w:line="240" w:lineRule="auto"/>
              <w:ind w:left="360"/>
              <w:jc w:val="both"/>
              <w:rPr>
                <w:rFonts w:eastAsia="Times New Roman" w:cstheme="minorHAnsi"/>
                <w:b/>
                <w:bCs/>
                <w:color w:val="000000"/>
                <w:sz w:val="16"/>
                <w:szCs w:val="16"/>
                <w:lang w:val="en-GB"/>
              </w:rPr>
            </w:pPr>
            <w:r w:rsidRPr="00812D94">
              <w:rPr>
                <w:rFonts w:eastAsia="Times New Roman" w:cstheme="minorHAnsi"/>
                <w:color w:val="000000"/>
                <w:sz w:val="16"/>
                <w:szCs w:val="16"/>
                <w:lang w:val="en-GB"/>
              </w:rPr>
              <w:t xml:space="preserve">Commission Decision of 25 May 2007 on emergency measures to prevent the introduction into and the spread within the Community of </w:t>
            </w:r>
            <w:proofErr w:type="spellStart"/>
            <w:r w:rsidRPr="00812D94">
              <w:rPr>
                <w:rFonts w:eastAsia="Times New Roman" w:cstheme="minorHAnsi"/>
                <w:color w:val="000000"/>
                <w:sz w:val="16"/>
                <w:szCs w:val="16"/>
                <w:lang w:val="en-GB"/>
              </w:rPr>
              <w:t>Rhynchophorus</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ferrugineus</w:t>
            </w:r>
            <w:proofErr w:type="spellEnd"/>
            <w:r w:rsidRPr="00812D94">
              <w:rPr>
                <w:rFonts w:eastAsia="Times New Roman" w:cstheme="minorHAnsi"/>
                <w:color w:val="000000"/>
                <w:sz w:val="16"/>
                <w:szCs w:val="16"/>
                <w:lang w:val="en-GB"/>
              </w:rPr>
              <w:t xml:space="preserve"> (Olivier)</w:t>
            </w:r>
          </w:p>
        </w:tc>
        <w:tc>
          <w:tcPr>
            <w:tcW w:w="431"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F12461" w:rsidRDefault="006E3EC5" w:rsidP="006E3EC5">
            <w:pPr>
              <w:spacing w:after="0" w:line="240" w:lineRule="auto"/>
              <w:jc w:val="both"/>
              <w:rPr>
                <w:rFonts w:eastAsia="Times New Roman" w:cstheme="minorHAnsi"/>
                <w:sz w:val="16"/>
                <w:szCs w:val="16"/>
                <w:lang w:val="en-GB"/>
              </w:rPr>
            </w:pPr>
            <w:r w:rsidRPr="00F12461">
              <w:rPr>
                <w:rFonts w:eastAsia="Times New Roman" w:cstheme="minorHAnsi"/>
                <w:bCs/>
                <w:color w:val="000000"/>
                <w:sz w:val="16"/>
                <w:szCs w:val="16"/>
                <w:lang w:val="en-GB"/>
              </w:rPr>
              <w:t>[NOTE: This Decision has been repealed and not replaced]</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r>
      <w:tr w:rsidR="006E3EC5" w:rsidRPr="00612997" w:rsidTr="00CB7E8B">
        <w:trPr>
          <w:trHeight w:val="12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812D94" w:rsidRDefault="006E3EC5"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 546/2011 of 10 June 2011 implementing Regulation (EC) № 1107/2009 of the European Parliament and of the Council as regards uniform principles for evaluation and authorisation of plant protection products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6E3EC5" w:rsidRPr="00F12461" w:rsidRDefault="006E3EC5" w:rsidP="006E3EC5">
            <w:pPr>
              <w:spacing w:after="0" w:line="240" w:lineRule="auto"/>
              <w:jc w:val="both"/>
              <w:rPr>
                <w:rFonts w:eastAsia="Times New Roman" w:cstheme="minorHAnsi"/>
                <w:bCs/>
                <w:color w:val="000000"/>
                <w:sz w:val="16"/>
                <w:szCs w:val="16"/>
                <w:lang w:val="en-GB"/>
              </w:rPr>
            </w:pPr>
            <w:r w:rsidRPr="00F12461">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2021</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r>
      <w:tr w:rsidR="006E3EC5"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812D94" w:rsidRDefault="006E3EC5"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Commission Decision 2002/757/EC of 19 September 2002 on provisional emergency </w:t>
            </w:r>
            <w:proofErr w:type="spellStart"/>
            <w:r w:rsidRPr="00812D94">
              <w:rPr>
                <w:rFonts w:eastAsia="Times New Roman" w:cstheme="minorHAnsi"/>
                <w:color w:val="000000"/>
                <w:sz w:val="16"/>
                <w:szCs w:val="16"/>
                <w:lang w:val="en-GB"/>
              </w:rPr>
              <w:t>phytosanitary</w:t>
            </w:r>
            <w:proofErr w:type="spellEnd"/>
            <w:r w:rsidRPr="00812D94">
              <w:rPr>
                <w:rFonts w:eastAsia="Times New Roman" w:cstheme="minorHAnsi"/>
                <w:color w:val="000000"/>
                <w:sz w:val="16"/>
                <w:szCs w:val="16"/>
                <w:lang w:val="en-GB"/>
              </w:rPr>
              <w:t xml:space="preserve"> measures to prevent the introduction into and the spread within the Community of </w:t>
            </w:r>
            <w:proofErr w:type="spellStart"/>
            <w:r w:rsidRPr="00812D94">
              <w:rPr>
                <w:rFonts w:eastAsia="Times New Roman" w:cstheme="minorHAnsi"/>
                <w:color w:val="000000"/>
                <w:sz w:val="16"/>
                <w:szCs w:val="16"/>
                <w:lang w:val="en-GB"/>
              </w:rPr>
              <w:t>Phytophthora</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ramorum</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Werres</w:t>
            </w:r>
            <w:proofErr w:type="spellEnd"/>
            <w:r w:rsidRPr="00812D94">
              <w:rPr>
                <w:rFonts w:eastAsia="Times New Roman" w:cstheme="minorHAnsi"/>
                <w:color w:val="000000"/>
                <w:sz w:val="16"/>
                <w:szCs w:val="16"/>
                <w:lang w:val="en-GB"/>
              </w:rPr>
              <w:t>, De Cock &amp; Man in 't Veld sp. Nov</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F12461" w:rsidRDefault="006E3EC5"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r>
      <w:tr w:rsidR="006E3EC5" w:rsidRPr="00612997"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812D94" w:rsidRDefault="006E3EC5"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Implementing Decision 2014/497/EU of 23 July 2014 as regards measures to prevent the </w:t>
            </w:r>
            <w:proofErr w:type="spellStart"/>
            <w:r w:rsidRPr="00812D94">
              <w:rPr>
                <w:rFonts w:eastAsia="Times New Roman" w:cstheme="minorHAnsi"/>
                <w:color w:val="000000"/>
                <w:sz w:val="16"/>
                <w:szCs w:val="16"/>
                <w:lang w:val="en-GB"/>
              </w:rPr>
              <w:t>introdu</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ction</w:t>
            </w:r>
            <w:proofErr w:type="spellEnd"/>
            <w:r w:rsidRPr="00812D94">
              <w:rPr>
                <w:rFonts w:eastAsia="Times New Roman" w:cstheme="minorHAnsi"/>
                <w:color w:val="000000"/>
                <w:sz w:val="16"/>
                <w:szCs w:val="16"/>
                <w:lang w:val="en-GB"/>
              </w:rPr>
              <w:t xml:space="preserve"> into and the spread within the Union of </w:t>
            </w:r>
            <w:proofErr w:type="spellStart"/>
            <w:r w:rsidRPr="00812D94">
              <w:rPr>
                <w:rFonts w:eastAsia="Times New Roman" w:cstheme="minorHAnsi"/>
                <w:color w:val="000000"/>
                <w:sz w:val="16"/>
                <w:szCs w:val="16"/>
                <w:lang w:val="en-GB"/>
              </w:rPr>
              <w:t>Xylella</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fastidiosa</w:t>
            </w:r>
            <w:proofErr w:type="spellEnd"/>
            <w:r w:rsidRPr="00812D94">
              <w:rPr>
                <w:rFonts w:eastAsia="Times New Roman" w:cstheme="minorHAnsi"/>
                <w:color w:val="000000"/>
                <w:sz w:val="16"/>
                <w:szCs w:val="16"/>
                <w:lang w:val="en-GB"/>
              </w:rPr>
              <w:t xml:space="preserve"> (Well and Raju)</w:t>
            </w:r>
          </w:p>
        </w:tc>
        <w:tc>
          <w:tcPr>
            <w:tcW w:w="431"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F12461" w:rsidRDefault="006E3EC5" w:rsidP="006E3EC5">
            <w:pPr>
              <w:spacing w:after="0" w:line="240" w:lineRule="auto"/>
              <w:jc w:val="both"/>
              <w:rPr>
                <w:rFonts w:eastAsia="Times New Roman" w:cstheme="minorHAnsi"/>
                <w:sz w:val="16"/>
                <w:szCs w:val="16"/>
                <w:lang w:val="en-GB"/>
              </w:rPr>
            </w:pPr>
            <w:r w:rsidRPr="00F12461">
              <w:rPr>
                <w:rFonts w:eastAsia="Times New Roman" w:cstheme="minorHAnsi"/>
                <w:bCs/>
                <w:color w:val="000000"/>
                <w:sz w:val="16"/>
                <w:szCs w:val="16"/>
                <w:lang w:val="en-GB"/>
              </w:rPr>
              <w:t xml:space="preserve">[NOTE: This Decision has been replaced by Commission Implementing Decision (EU) 2015/789 of 18 May 2015 as regards measures to prevent the introduction into and the spread within the Union of </w:t>
            </w:r>
            <w:proofErr w:type="spellStart"/>
            <w:r w:rsidRPr="00F12461">
              <w:rPr>
                <w:rFonts w:eastAsia="Times New Roman" w:cstheme="minorHAnsi"/>
                <w:bCs/>
                <w:color w:val="000000"/>
                <w:sz w:val="16"/>
                <w:szCs w:val="16"/>
                <w:lang w:val="en-GB"/>
              </w:rPr>
              <w:t>Xylella</w:t>
            </w:r>
            <w:proofErr w:type="spellEnd"/>
            <w:r w:rsidRPr="00F12461">
              <w:rPr>
                <w:rFonts w:eastAsia="Times New Roman" w:cstheme="minorHAnsi"/>
                <w:bCs/>
                <w:color w:val="000000"/>
                <w:sz w:val="16"/>
                <w:szCs w:val="16"/>
                <w:lang w:val="en-GB"/>
              </w:rPr>
              <w:t xml:space="preserve"> </w:t>
            </w:r>
            <w:proofErr w:type="spellStart"/>
            <w:r w:rsidRPr="00F12461">
              <w:rPr>
                <w:rFonts w:eastAsia="Times New Roman" w:cstheme="minorHAnsi"/>
                <w:bCs/>
                <w:color w:val="000000"/>
                <w:sz w:val="16"/>
                <w:szCs w:val="16"/>
                <w:lang w:val="en-GB"/>
              </w:rPr>
              <w:t>fastidiosa</w:t>
            </w:r>
            <w:proofErr w:type="spellEnd"/>
            <w:r w:rsidRPr="00F12461">
              <w:rPr>
                <w:rFonts w:eastAsia="Times New Roman" w:cstheme="minorHAnsi"/>
                <w:bCs/>
                <w:color w:val="000000"/>
                <w:sz w:val="16"/>
                <w:szCs w:val="16"/>
                <w:lang w:val="en-GB"/>
              </w:rPr>
              <w:t xml:space="preserve"> (Wells et al.]</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r>
      <w:tr w:rsidR="006E3EC5"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812D94" w:rsidRDefault="006E3EC5"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Implementing Decision 2012/535/EU of 26 September 2012 on emergency measures to prevent the spread within the Union of </w:t>
            </w:r>
            <w:proofErr w:type="spellStart"/>
            <w:r w:rsidRPr="00812D94">
              <w:rPr>
                <w:rFonts w:eastAsia="Times New Roman" w:cstheme="minorHAnsi"/>
                <w:color w:val="000000"/>
                <w:sz w:val="16"/>
                <w:szCs w:val="16"/>
                <w:lang w:val="en-GB"/>
              </w:rPr>
              <w:t>Bursaphelenchus</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xylophilus</w:t>
            </w:r>
            <w:proofErr w:type="spellEnd"/>
            <w:r w:rsidRPr="00812D94">
              <w:rPr>
                <w:rFonts w:eastAsia="Times New Roman" w:cstheme="minorHAnsi"/>
                <w:color w:val="000000"/>
                <w:sz w:val="16"/>
                <w:szCs w:val="16"/>
                <w:lang w:val="en-GB"/>
              </w:rPr>
              <w:t xml:space="preserve"> (Steiner et </w:t>
            </w:r>
            <w:proofErr w:type="spellStart"/>
            <w:r w:rsidRPr="00812D94">
              <w:rPr>
                <w:rFonts w:eastAsia="Times New Roman" w:cstheme="minorHAnsi"/>
                <w:color w:val="000000"/>
                <w:sz w:val="16"/>
                <w:szCs w:val="16"/>
                <w:lang w:val="en-GB"/>
              </w:rPr>
              <w:t>Buhrer</w:t>
            </w:r>
            <w:proofErr w:type="spellEnd"/>
            <w:r w:rsidRPr="00812D94">
              <w:rPr>
                <w:rFonts w:eastAsia="Times New Roman" w:cstheme="minorHAnsi"/>
                <w:color w:val="000000"/>
                <w:sz w:val="16"/>
                <w:szCs w:val="16"/>
                <w:lang w:val="en-GB"/>
              </w:rPr>
              <w:t>) Nickle et al. (the pine wood nematode)</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6E3EC5" w:rsidRPr="00612997" w:rsidRDefault="006E3EC5" w:rsidP="006E3EC5">
            <w:pPr>
              <w:spacing w:after="0" w:line="240" w:lineRule="auto"/>
              <w:jc w:val="both"/>
              <w:rPr>
                <w:rFonts w:eastAsia="Times New Roman" w:cstheme="minorHAnsi"/>
                <w:b/>
                <w:bCs/>
                <w:color w:val="000000"/>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r>
      <w:tr w:rsidR="006E3EC5" w:rsidRPr="00612997"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812D94" w:rsidRDefault="006E3EC5"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Decision 80/755/EEC of 17 July 1980 authorizing the indelible printing of prescribed information on packages of cereal seed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r>
      <w:tr w:rsidR="006E3EC5"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812D94" w:rsidRDefault="006E3EC5"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Directive 2004/29/EC of 4 March 2004 on determining the characteristics and minimum conditions for inspecting vine varieties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r>
      <w:tr w:rsidR="006E3EC5" w:rsidRPr="00612997" w:rsidTr="00CB7E8B">
        <w:trPr>
          <w:trHeight w:val="93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812D94" w:rsidRDefault="006E3EC5"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Directive 93/61/EEC of 2 July 1993 setting out the schedules indicating the conditions to be met by vegetable propagating and planting material, other than seed pursuant to Council Directive 92/33/EEC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r>
      <w:tr w:rsidR="006E3EC5" w:rsidRPr="00612997" w:rsidTr="00830218">
        <w:trPr>
          <w:trHeight w:val="43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812D94" w:rsidRDefault="006E3EC5"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Directive 93/62/EEC of 5 July 1993 setting out the implementing measures concerning the supervision and monitoring of suppliers and establishments pursuant to Council Directive 92/33/EEC on the marketing of vegetable propagating and </w:t>
            </w:r>
            <w:r w:rsidRPr="00812D94">
              <w:rPr>
                <w:rFonts w:eastAsia="Times New Roman" w:cstheme="minorHAnsi"/>
                <w:color w:val="000000"/>
                <w:sz w:val="16"/>
                <w:szCs w:val="16"/>
                <w:lang w:val="en-GB"/>
              </w:rPr>
              <w:lastRenderedPageBreak/>
              <w:t>planting material, other than seed</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lastRenderedPageBreak/>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r>
      <w:tr w:rsidR="006E3EC5" w:rsidRPr="00612997" w:rsidTr="00CB7E8B">
        <w:trPr>
          <w:trHeight w:val="218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812D94" w:rsidRDefault="006E3EC5"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Directive 93/48/EEC of 23 June 1993 setting out the schedule indicating the conditions to be met by fruit plant propagating material and fruit plants intended for fruit production, pursuant to Council Directive 92/34/EEC</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F12461" w:rsidRDefault="006E3EC5"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009021FC" w:rsidRPr="00F12461">
              <w:rPr>
                <w:rFonts w:eastAsia="Times New Roman" w:cstheme="minorHAnsi"/>
                <w:bCs/>
                <w:color w:val="000000"/>
                <w:sz w:val="16"/>
                <w:szCs w:val="16"/>
                <w:lang w:val="en-GB"/>
              </w:rPr>
              <w:t>[NOTE: This Directive is no longer in force. It has been replaced by Commission Implementing Directive 2014/98/EU of 15 October 2014 implementing Council Directive 2008/90/EC as regards specific requirements for the genus and species of fruit plants referred to in Annex I thereto, specific requirements to be met by suppliers and detailed rules concerning official inspections]</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6E3EC5" w:rsidRPr="00612997" w:rsidRDefault="006E3EC5"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6E3EC5" w:rsidRPr="00612997" w:rsidRDefault="006E3EC5"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6E3EC5" w:rsidRPr="00612997" w:rsidRDefault="006E3EC5" w:rsidP="006E3EC5">
            <w:pPr>
              <w:spacing w:after="0" w:line="240" w:lineRule="auto"/>
              <w:jc w:val="both"/>
              <w:rPr>
                <w:rFonts w:eastAsia="Times New Roman" w:cstheme="minorHAnsi"/>
                <w:color w:val="000000"/>
                <w:sz w:val="16"/>
                <w:szCs w:val="16"/>
                <w:lang w:val="en-GB"/>
              </w:rPr>
            </w:pPr>
          </w:p>
        </w:tc>
      </w:tr>
      <w:tr w:rsidR="009021FC" w:rsidRPr="00612997"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Regulation № 540/2011 of 25 May 2011 implementing Regulation (EC) № 1107/2009 of the European Parliament and of the Council as regards the list of approved active substances</w:t>
            </w:r>
            <w:r w:rsidR="00992612"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r w:rsidR="00992612" w:rsidRPr="00F12461" w:rsidDel="00F724A3">
              <w:rPr>
                <w:rFonts w:eastAsia="Times New Roman" w:cstheme="minorHAnsi"/>
                <w:bCs/>
                <w:color w:val="000000"/>
                <w:sz w:val="16"/>
                <w:szCs w:val="16"/>
                <w:lang w:val="en-GB"/>
              </w:rPr>
              <w:t xml:space="preserve">[NOTE: This Directive is no longer in force. It has been replaced by Commission Implementing Directive 2014/98/EU of 15 October 2014 implementing Council Directive 2008/90/EC as regards specific requirements for the genus and species of fruit plants referred to in Annex I </w:t>
            </w:r>
            <w:r w:rsidR="00992612" w:rsidRPr="00F12461" w:rsidDel="00F724A3">
              <w:rPr>
                <w:rFonts w:eastAsia="Times New Roman" w:cstheme="minorHAnsi"/>
                <w:bCs/>
                <w:color w:val="000000"/>
                <w:sz w:val="16"/>
                <w:szCs w:val="16"/>
                <w:lang w:val="en-GB"/>
              </w:rPr>
              <w:lastRenderedPageBreak/>
              <w:t>thereto, specific requirements to be met by suppliers and detailed rules concerning official inspections]</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lastRenderedPageBreak/>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r w:rsidRPr="00612997"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Ministry of Environmental Protection and </w:t>
            </w:r>
            <w:proofErr w:type="spellStart"/>
            <w:r w:rsidRPr="00612997">
              <w:rPr>
                <w:rFonts w:eastAsia="Times New Roman" w:cstheme="minorHAnsi"/>
                <w:color w:val="000000"/>
                <w:sz w:val="16"/>
                <w:szCs w:val="16"/>
                <w:lang w:val="en-GB"/>
              </w:rPr>
              <w:t>Agriculture</w:t>
            </w:r>
            <w:r w:rsidRPr="00612997" w:rsidDel="00F724A3">
              <w:rPr>
                <w:rFonts w:eastAsia="Times New Roman" w:cstheme="minorHAnsi"/>
                <w:color w:val="000000"/>
                <w:sz w:val="16"/>
                <w:szCs w:val="16"/>
                <w:lang w:val="en-GB"/>
              </w:rPr>
              <w:t>Ministry</w:t>
            </w:r>
            <w:proofErr w:type="spellEnd"/>
            <w:r w:rsidRPr="00612997" w:rsidDel="00F724A3">
              <w:rPr>
                <w:rFonts w:eastAsia="Times New Roman" w:cstheme="minorHAnsi"/>
                <w:color w:val="000000"/>
                <w:sz w:val="16"/>
                <w:szCs w:val="16"/>
                <w:lang w:val="en-GB"/>
              </w:rPr>
              <w:t xml:space="preserve">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LEPL National Food </w:t>
            </w:r>
            <w:proofErr w:type="spellStart"/>
            <w:r w:rsidRPr="00612997">
              <w:rPr>
                <w:rFonts w:eastAsia="Times New Roman" w:cstheme="minorHAnsi"/>
                <w:color w:val="000000"/>
                <w:sz w:val="16"/>
                <w:szCs w:val="16"/>
                <w:lang w:val="en-GB"/>
              </w:rPr>
              <w:t>Agency</w:t>
            </w:r>
            <w:r w:rsidRPr="00612997" w:rsidDel="00F724A3">
              <w:rPr>
                <w:rFonts w:eastAsia="Times New Roman" w:cstheme="minorHAnsi"/>
                <w:color w:val="000000"/>
                <w:sz w:val="16"/>
                <w:szCs w:val="16"/>
                <w:lang w:val="en-GB"/>
              </w:rPr>
              <w:t>LEPL</w:t>
            </w:r>
            <w:proofErr w:type="spellEnd"/>
            <w:r w:rsidRPr="00612997" w:rsidDel="00F724A3">
              <w:rPr>
                <w:rFonts w:eastAsia="Times New Roman" w:cstheme="minorHAnsi"/>
                <w:color w:val="000000"/>
                <w:sz w:val="16"/>
                <w:szCs w:val="16"/>
                <w:lang w:val="en-GB"/>
              </w:rPr>
              <w:t xml:space="preserve">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612997"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612997" w:rsidRDefault="009021FC" w:rsidP="006E3EC5">
            <w:pPr>
              <w:spacing w:after="0" w:line="240" w:lineRule="auto"/>
              <w:jc w:val="both"/>
              <w:rPr>
                <w:rFonts w:eastAsia="Times New Roman" w:cstheme="minorHAnsi"/>
                <w:color w:val="000000"/>
                <w:sz w:val="16"/>
                <w:szCs w:val="16"/>
                <w:lang w:val="en-GB"/>
              </w:rPr>
            </w:pPr>
          </w:p>
        </w:tc>
      </w:tr>
      <w:tr w:rsidR="009021FC" w:rsidRPr="00612997" w:rsidTr="00CB7E8B">
        <w:trPr>
          <w:trHeight w:val="280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b/>
                <w:bCs/>
                <w:color w:val="000000"/>
                <w:sz w:val="16"/>
                <w:szCs w:val="16"/>
                <w:lang w:val="en-GB"/>
              </w:rPr>
            </w:pPr>
            <w:r w:rsidRPr="00812D94">
              <w:rPr>
                <w:rFonts w:eastAsia="Times New Roman" w:cstheme="minorHAnsi"/>
                <w:color w:val="000000"/>
                <w:sz w:val="16"/>
                <w:szCs w:val="16"/>
                <w:lang w:val="en-GB"/>
              </w:rPr>
              <w:lastRenderedPageBreak/>
              <w:t>Regulation № 541/2011 of 1 June 2011 amending Implementing Regulation (EU) № 540/2011 implementing Regulation (EC) № 1107/2009 of the European Parliament and of the Council as regards the list of approved active substances</w:t>
            </w:r>
            <w:r w:rsidR="00992612"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2022</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r w:rsidRPr="00612997"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Ministry of Environmental Protection and </w:t>
            </w:r>
            <w:proofErr w:type="spellStart"/>
            <w:r w:rsidRPr="00612997">
              <w:rPr>
                <w:rFonts w:eastAsia="Times New Roman" w:cstheme="minorHAnsi"/>
                <w:color w:val="000000"/>
                <w:sz w:val="16"/>
                <w:szCs w:val="16"/>
                <w:lang w:val="en-GB"/>
              </w:rPr>
              <w:t>Agriculture</w:t>
            </w:r>
            <w:r w:rsidRPr="00612997" w:rsidDel="00F724A3">
              <w:rPr>
                <w:rFonts w:eastAsia="Times New Roman" w:cstheme="minorHAnsi"/>
                <w:color w:val="000000"/>
                <w:sz w:val="16"/>
                <w:szCs w:val="16"/>
                <w:lang w:val="en-GB"/>
              </w:rPr>
              <w:t>Ministry</w:t>
            </w:r>
            <w:proofErr w:type="spellEnd"/>
            <w:r w:rsidRPr="00612997" w:rsidDel="00F724A3">
              <w:rPr>
                <w:rFonts w:eastAsia="Times New Roman" w:cstheme="minorHAnsi"/>
                <w:color w:val="000000"/>
                <w:sz w:val="16"/>
                <w:szCs w:val="16"/>
                <w:lang w:val="en-GB"/>
              </w:rPr>
              <w:t xml:space="preserve">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LEPL National Food </w:t>
            </w:r>
            <w:proofErr w:type="spellStart"/>
            <w:r w:rsidRPr="00612997">
              <w:rPr>
                <w:rFonts w:eastAsia="Times New Roman" w:cstheme="minorHAnsi"/>
                <w:color w:val="000000"/>
                <w:sz w:val="16"/>
                <w:szCs w:val="16"/>
                <w:lang w:val="en-GB"/>
              </w:rPr>
              <w:t>Agency</w:t>
            </w:r>
            <w:r w:rsidRPr="00612997" w:rsidDel="00F724A3">
              <w:rPr>
                <w:rFonts w:eastAsia="Times New Roman" w:cstheme="minorHAnsi"/>
                <w:color w:val="000000"/>
                <w:sz w:val="16"/>
                <w:szCs w:val="16"/>
                <w:lang w:val="en-GB"/>
              </w:rPr>
              <w:t>LEPL</w:t>
            </w:r>
            <w:proofErr w:type="spellEnd"/>
            <w:r w:rsidRPr="00612997" w:rsidDel="00F724A3">
              <w:rPr>
                <w:rFonts w:eastAsia="Times New Roman" w:cstheme="minorHAnsi"/>
                <w:color w:val="000000"/>
                <w:sz w:val="16"/>
                <w:szCs w:val="16"/>
                <w:lang w:val="en-GB"/>
              </w:rPr>
              <w:t xml:space="preserve">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612997"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612997" w:rsidRDefault="009021FC" w:rsidP="006E3EC5">
            <w:pPr>
              <w:spacing w:after="0" w:line="240" w:lineRule="auto"/>
              <w:jc w:val="both"/>
              <w:rPr>
                <w:rFonts w:eastAsia="Times New Roman" w:cstheme="minorHAnsi"/>
                <w:color w:val="000000"/>
                <w:sz w:val="16"/>
                <w:szCs w:val="16"/>
                <w:lang w:val="en-GB"/>
              </w:rPr>
            </w:pPr>
          </w:p>
        </w:tc>
      </w:tr>
      <w:tr w:rsidR="009021FC" w:rsidRPr="00612997" w:rsidTr="00CB7E8B">
        <w:trPr>
          <w:trHeight w:val="12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Decision 2004/371/EC of 20 April 2004 on conditions for the placing on the market of seed mixtures intended for use as fodder plants</w:t>
            </w:r>
            <w:r w:rsidR="00992612"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r w:rsidRPr="00612997"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Ministry of Environmental Protection and </w:t>
            </w:r>
            <w:proofErr w:type="spellStart"/>
            <w:r w:rsidRPr="00612997">
              <w:rPr>
                <w:rFonts w:eastAsia="Times New Roman" w:cstheme="minorHAnsi"/>
                <w:color w:val="000000"/>
                <w:sz w:val="16"/>
                <w:szCs w:val="16"/>
                <w:lang w:val="en-GB"/>
              </w:rPr>
              <w:t>Agriculture</w:t>
            </w:r>
            <w:r w:rsidRPr="00612997" w:rsidDel="00F724A3">
              <w:rPr>
                <w:rFonts w:eastAsia="Times New Roman" w:cstheme="minorHAnsi"/>
                <w:color w:val="000000"/>
                <w:sz w:val="16"/>
                <w:szCs w:val="16"/>
                <w:lang w:val="en-GB"/>
              </w:rPr>
              <w:t>Ministry</w:t>
            </w:r>
            <w:proofErr w:type="spellEnd"/>
            <w:r w:rsidRPr="00612997" w:rsidDel="00F724A3">
              <w:rPr>
                <w:rFonts w:eastAsia="Times New Roman" w:cstheme="minorHAnsi"/>
                <w:color w:val="000000"/>
                <w:sz w:val="16"/>
                <w:szCs w:val="16"/>
                <w:lang w:val="en-GB"/>
              </w:rPr>
              <w:t xml:space="preserve">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LEPL National Food </w:t>
            </w:r>
            <w:proofErr w:type="spellStart"/>
            <w:r w:rsidRPr="00612997">
              <w:rPr>
                <w:rFonts w:eastAsia="Times New Roman" w:cstheme="minorHAnsi"/>
                <w:color w:val="000000"/>
                <w:sz w:val="16"/>
                <w:szCs w:val="16"/>
                <w:lang w:val="en-GB"/>
              </w:rPr>
              <w:t>Agency</w:t>
            </w:r>
            <w:r w:rsidRPr="00612997" w:rsidDel="00F724A3">
              <w:rPr>
                <w:rFonts w:eastAsia="Times New Roman" w:cstheme="minorHAnsi"/>
                <w:color w:val="000000"/>
                <w:sz w:val="16"/>
                <w:szCs w:val="16"/>
                <w:lang w:val="en-GB"/>
              </w:rPr>
              <w:t>LEPL</w:t>
            </w:r>
            <w:proofErr w:type="spellEnd"/>
            <w:r w:rsidRPr="00612997" w:rsidDel="00F724A3">
              <w:rPr>
                <w:rFonts w:eastAsia="Times New Roman" w:cstheme="minorHAnsi"/>
                <w:color w:val="000000"/>
                <w:sz w:val="16"/>
                <w:szCs w:val="16"/>
                <w:lang w:val="en-GB"/>
              </w:rPr>
              <w:t xml:space="preserve">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612997"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612997" w:rsidRDefault="009021FC" w:rsidP="006E3EC5">
            <w:pPr>
              <w:spacing w:after="0" w:line="240" w:lineRule="auto"/>
              <w:jc w:val="both"/>
              <w:rPr>
                <w:rFonts w:eastAsia="Times New Roman" w:cstheme="minorHAnsi"/>
                <w:color w:val="000000"/>
                <w:sz w:val="16"/>
                <w:szCs w:val="16"/>
                <w:lang w:val="en-GB"/>
              </w:rPr>
            </w:pPr>
          </w:p>
        </w:tc>
      </w:tr>
      <w:tr w:rsidR="009021FC" w:rsidRPr="00612997" w:rsidTr="00CB7E8B">
        <w:trPr>
          <w:trHeight w:val="194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Directive 2008/124/EC of 18 December 2008 limiting the marketing of seed of certain species of fodder plants and oil and fibre plants to seed which has been officially certified as ‘basic seed’ or ‘certified seed’</w:t>
            </w:r>
            <w:r w:rsidR="00992612"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r w:rsidRPr="00612997"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Ministry of Environmental Protection and </w:t>
            </w:r>
            <w:proofErr w:type="spellStart"/>
            <w:r w:rsidRPr="00612997">
              <w:rPr>
                <w:rFonts w:eastAsia="Times New Roman" w:cstheme="minorHAnsi"/>
                <w:color w:val="000000"/>
                <w:sz w:val="16"/>
                <w:szCs w:val="16"/>
                <w:lang w:val="en-GB"/>
              </w:rPr>
              <w:t>Agriculture</w:t>
            </w:r>
            <w:r w:rsidRPr="00612997" w:rsidDel="00F724A3">
              <w:rPr>
                <w:rFonts w:eastAsia="Times New Roman" w:cstheme="minorHAnsi"/>
                <w:color w:val="000000"/>
                <w:sz w:val="16"/>
                <w:szCs w:val="16"/>
                <w:lang w:val="en-GB"/>
              </w:rPr>
              <w:t>Ministry</w:t>
            </w:r>
            <w:proofErr w:type="spellEnd"/>
            <w:r w:rsidRPr="00612997" w:rsidDel="00F724A3">
              <w:rPr>
                <w:rFonts w:eastAsia="Times New Roman" w:cstheme="minorHAnsi"/>
                <w:color w:val="000000"/>
                <w:sz w:val="16"/>
                <w:szCs w:val="16"/>
                <w:lang w:val="en-GB"/>
              </w:rPr>
              <w:t xml:space="preserve">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LEPL National Food </w:t>
            </w:r>
            <w:proofErr w:type="spellStart"/>
            <w:r w:rsidRPr="00612997">
              <w:rPr>
                <w:rFonts w:eastAsia="Times New Roman" w:cstheme="minorHAnsi"/>
                <w:color w:val="000000"/>
                <w:sz w:val="16"/>
                <w:szCs w:val="16"/>
                <w:lang w:val="en-GB"/>
              </w:rPr>
              <w:t>Agency</w:t>
            </w:r>
            <w:r w:rsidRPr="00612997" w:rsidDel="00F724A3">
              <w:rPr>
                <w:rFonts w:eastAsia="Times New Roman" w:cstheme="minorHAnsi"/>
                <w:color w:val="000000"/>
                <w:sz w:val="16"/>
                <w:szCs w:val="16"/>
                <w:lang w:val="en-GB"/>
              </w:rPr>
              <w:t>LEPL</w:t>
            </w:r>
            <w:proofErr w:type="spellEnd"/>
            <w:r w:rsidRPr="00612997" w:rsidDel="00F724A3">
              <w:rPr>
                <w:rFonts w:eastAsia="Times New Roman" w:cstheme="minorHAnsi"/>
                <w:color w:val="000000"/>
                <w:sz w:val="16"/>
                <w:szCs w:val="16"/>
                <w:lang w:val="en-GB"/>
              </w:rPr>
              <w:t xml:space="preserve">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612997"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612997" w:rsidRDefault="009021FC" w:rsidP="006E3EC5">
            <w:pPr>
              <w:spacing w:after="0" w:line="240" w:lineRule="auto"/>
              <w:jc w:val="both"/>
              <w:rPr>
                <w:rFonts w:eastAsia="Times New Roman" w:cstheme="minorHAnsi"/>
                <w:color w:val="000000"/>
                <w:sz w:val="16"/>
                <w:szCs w:val="16"/>
                <w:lang w:val="en-GB"/>
              </w:rPr>
            </w:pPr>
          </w:p>
        </w:tc>
      </w:tr>
      <w:tr w:rsidR="009021FC" w:rsidRPr="00612997" w:rsidTr="00CB7E8B">
        <w:trPr>
          <w:trHeight w:val="111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Directive 2010/60/EU of 30 August 2010 providing for certain derogations for marketing of fodder plant seed mixtures intended for use in the preservation of the natural environment</w:t>
            </w:r>
            <w:r w:rsidR="00992612"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both"/>
              <w:rPr>
                <w:rFonts w:eastAsia="Times New Roman" w:cstheme="minorHAnsi"/>
                <w:color w:val="000000"/>
                <w:sz w:val="16"/>
                <w:szCs w:val="16"/>
                <w:lang w:val="en-GB"/>
              </w:rPr>
            </w:pPr>
            <w:r w:rsidRPr="00612997">
              <w:rPr>
                <w:rFonts w:eastAsia="Times New Roman" w:cstheme="minorHAnsi"/>
                <w:color w:val="000000"/>
                <w:sz w:val="16"/>
                <w:szCs w:val="16"/>
                <w:lang w:val="en-GB"/>
              </w:rPr>
              <w:t> </w:t>
            </w:r>
            <w:r w:rsidRPr="00612997"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612997" w:rsidRDefault="009021FC" w:rsidP="006E3EC5">
            <w:pPr>
              <w:spacing w:after="0" w:line="240" w:lineRule="auto"/>
              <w:jc w:val="both"/>
              <w:rPr>
                <w:rFonts w:eastAsia="Times New Roman" w:cstheme="minorHAnsi"/>
                <w:sz w:val="16"/>
                <w:szCs w:val="16"/>
                <w:lang w:val="en-GB"/>
              </w:rPr>
            </w:pPr>
            <w:r w:rsidRPr="00612997">
              <w:rPr>
                <w:rFonts w:eastAsia="Times New Roman" w:cstheme="minorHAnsi"/>
                <w:sz w:val="16"/>
                <w:szCs w:val="16"/>
                <w:lang w:val="en-GB"/>
              </w:rPr>
              <w:t> </w:t>
            </w:r>
            <w:r w:rsidRPr="00612997"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Ministry of Environmental Protection and </w:t>
            </w:r>
            <w:proofErr w:type="spellStart"/>
            <w:r w:rsidRPr="00612997">
              <w:rPr>
                <w:rFonts w:eastAsia="Times New Roman" w:cstheme="minorHAnsi"/>
                <w:color w:val="000000"/>
                <w:sz w:val="16"/>
                <w:szCs w:val="16"/>
                <w:lang w:val="en-GB"/>
              </w:rPr>
              <w:t>Agriculture</w:t>
            </w:r>
            <w:r w:rsidRPr="00612997" w:rsidDel="00F724A3">
              <w:rPr>
                <w:rFonts w:eastAsia="Times New Roman" w:cstheme="minorHAnsi"/>
                <w:color w:val="000000"/>
                <w:sz w:val="16"/>
                <w:szCs w:val="16"/>
                <w:lang w:val="en-GB"/>
              </w:rPr>
              <w:t>Ministry</w:t>
            </w:r>
            <w:proofErr w:type="spellEnd"/>
            <w:r w:rsidRPr="00612997" w:rsidDel="00F724A3">
              <w:rPr>
                <w:rFonts w:eastAsia="Times New Roman" w:cstheme="minorHAnsi"/>
                <w:color w:val="000000"/>
                <w:sz w:val="16"/>
                <w:szCs w:val="16"/>
                <w:lang w:val="en-GB"/>
              </w:rPr>
              <w:t xml:space="preserve">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612997" w:rsidRDefault="009021FC" w:rsidP="006E3EC5">
            <w:pPr>
              <w:spacing w:after="0" w:line="240" w:lineRule="auto"/>
              <w:jc w:val="center"/>
              <w:rPr>
                <w:rFonts w:eastAsia="Times New Roman" w:cstheme="minorHAnsi"/>
                <w:color w:val="000000"/>
                <w:sz w:val="16"/>
                <w:szCs w:val="16"/>
                <w:lang w:val="en-GB"/>
              </w:rPr>
            </w:pPr>
            <w:r w:rsidRPr="00612997">
              <w:rPr>
                <w:rFonts w:eastAsia="Times New Roman" w:cstheme="minorHAnsi"/>
                <w:color w:val="000000"/>
                <w:sz w:val="16"/>
                <w:szCs w:val="16"/>
                <w:lang w:val="en-GB"/>
              </w:rPr>
              <w:t xml:space="preserve">LEPL National Food </w:t>
            </w:r>
            <w:proofErr w:type="spellStart"/>
            <w:r w:rsidRPr="00612997">
              <w:rPr>
                <w:rFonts w:eastAsia="Times New Roman" w:cstheme="minorHAnsi"/>
                <w:color w:val="000000"/>
                <w:sz w:val="16"/>
                <w:szCs w:val="16"/>
                <w:lang w:val="en-GB"/>
              </w:rPr>
              <w:t>Agency</w:t>
            </w:r>
            <w:r w:rsidRPr="00612997" w:rsidDel="00F724A3">
              <w:rPr>
                <w:rFonts w:eastAsia="Times New Roman" w:cstheme="minorHAnsi"/>
                <w:color w:val="000000"/>
                <w:sz w:val="16"/>
                <w:szCs w:val="16"/>
                <w:lang w:val="en-GB"/>
              </w:rPr>
              <w:t>LEPL</w:t>
            </w:r>
            <w:proofErr w:type="spellEnd"/>
            <w:r w:rsidRPr="00612997" w:rsidDel="00F724A3">
              <w:rPr>
                <w:rFonts w:eastAsia="Times New Roman" w:cstheme="minorHAnsi"/>
                <w:color w:val="000000"/>
                <w:sz w:val="16"/>
                <w:szCs w:val="16"/>
                <w:lang w:val="en-GB"/>
              </w:rPr>
              <w:t xml:space="preserve">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612997"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612997"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50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Implementing Decision 2012/340/EU of 25 June 2012 on the organisation of a temporary experiment under Council Directives 66/401/EEC, 66/402/EEC, 2002/54/EC, 2002/55/EC and 2002/57/EC as regards field inspection not under official supervision for basic seed and bred seed of generations prior to basic seed</w:t>
            </w:r>
            <w:r w:rsidR="00992612"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bCs/>
                <w:color w:val="000000"/>
                <w:sz w:val="16"/>
                <w:szCs w:val="16"/>
                <w:lang w:val="en-GB"/>
              </w:rPr>
              <w:t>[NOTE: This Decision is no longer in force and has not been replaced]</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 xml:space="preserve">Ministry of Environmental Protection and </w:t>
            </w:r>
            <w:proofErr w:type="spellStart"/>
            <w:r w:rsidRPr="00F12461">
              <w:rPr>
                <w:rFonts w:eastAsia="Times New Roman" w:cstheme="minorHAnsi"/>
                <w:color w:val="000000"/>
                <w:sz w:val="16"/>
                <w:szCs w:val="16"/>
                <w:lang w:val="en-GB"/>
              </w:rPr>
              <w:t>Agriculture</w:t>
            </w:r>
            <w:r w:rsidRPr="00F12461" w:rsidDel="00F724A3">
              <w:rPr>
                <w:rFonts w:eastAsia="Times New Roman" w:cstheme="minorHAnsi"/>
                <w:color w:val="000000"/>
                <w:sz w:val="16"/>
                <w:szCs w:val="16"/>
                <w:lang w:val="en-GB"/>
              </w:rPr>
              <w:t>Ministry</w:t>
            </w:r>
            <w:proofErr w:type="spellEnd"/>
            <w:r w:rsidRPr="00F12461" w:rsidDel="00F724A3">
              <w:rPr>
                <w:rFonts w:eastAsia="Times New Roman" w:cstheme="minorHAnsi"/>
                <w:color w:val="000000"/>
                <w:sz w:val="16"/>
                <w:szCs w:val="16"/>
                <w:lang w:val="en-GB"/>
              </w:rPr>
              <w:t xml:space="preserve">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 xml:space="preserve">LEPL National Food </w:t>
            </w:r>
            <w:proofErr w:type="spellStart"/>
            <w:r w:rsidRPr="00F12461">
              <w:rPr>
                <w:rFonts w:eastAsia="Times New Roman" w:cstheme="minorHAnsi"/>
                <w:color w:val="000000"/>
                <w:sz w:val="16"/>
                <w:szCs w:val="16"/>
                <w:lang w:val="en-GB"/>
              </w:rPr>
              <w:t>Agency</w:t>
            </w:r>
            <w:r w:rsidRPr="00F12461" w:rsidDel="00F724A3">
              <w:rPr>
                <w:rFonts w:eastAsia="Times New Roman" w:cstheme="minorHAnsi"/>
                <w:color w:val="000000"/>
                <w:sz w:val="16"/>
                <w:szCs w:val="16"/>
                <w:lang w:val="en-GB"/>
              </w:rPr>
              <w:t>LEPL</w:t>
            </w:r>
            <w:proofErr w:type="spellEnd"/>
            <w:r w:rsidRPr="00F12461" w:rsidDel="00F724A3">
              <w:rPr>
                <w:rFonts w:eastAsia="Times New Roman" w:cstheme="minorHAnsi"/>
                <w:color w:val="000000"/>
                <w:sz w:val="16"/>
                <w:szCs w:val="16"/>
                <w:lang w:val="en-GB"/>
              </w:rPr>
              <w:t xml:space="preserve">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205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Decision 2009/109/EC of 9 February 2009 on the organisation of a temporary experiment providing for certain derogations for the marketing of seed mixtures intended for use as fodder plants pursuant to Council Directive 66/401/EEC to determine whether </w:t>
            </w:r>
            <w:r w:rsidRPr="00812D94">
              <w:rPr>
                <w:rFonts w:eastAsia="Times New Roman" w:cstheme="minorHAnsi"/>
                <w:color w:val="000000"/>
                <w:sz w:val="16"/>
                <w:szCs w:val="16"/>
                <w:lang w:val="en-GB"/>
              </w:rPr>
              <w:lastRenderedPageBreak/>
              <w:t>certain species not listed in Council Directives 66/401/EEC, 66/402/EEC, 2002/55/EC or 2002/57/EC fulfil the requirements for being included in Article 2(1)(A) of Directive 66/401/EEC</w:t>
            </w:r>
            <w:r w:rsidR="00730E31"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bCs/>
                <w:color w:val="000000"/>
                <w:sz w:val="16"/>
                <w:szCs w:val="16"/>
                <w:lang w:val="en-GB"/>
              </w:rPr>
              <w:lastRenderedPageBreak/>
              <w:t>[NOTE: This Decision is no longer in force and it has not been replaced]</w:t>
            </w:r>
            <w:r w:rsidRPr="00F12461" w:rsidDel="00F724A3">
              <w:rPr>
                <w:rFonts w:eastAsia="Times New Roman" w:cstheme="minorHAnsi"/>
                <w:bCs/>
                <w:color w:val="000000"/>
                <w:sz w:val="16"/>
                <w:szCs w:val="16"/>
                <w:lang w:val="en-GB"/>
              </w:rPr>
              <w:t>[NOTE: This Decision is no longer in force and has not been replaced]</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 xml:space="preserve">Ministry of Environmental Protection and </w:t>
            </w:r>
            <w:proofErr w:type="spellStart"/>
            <w:r w:rsidRPr="00F12461">
              <w:rPr>
                <w:rFonts w:eastAsia="Times New Roman" w:cstheme="minorHAnsi"/>
                <w:color w:val="000000"/>
                <w:sz w:val="16"/>
                <w:szCs w:val="16"/>
                <w:lang w:val="en-GB"/>
              </w:rPr>
              <w:t>Agriculture</w:t>
            </w:r>
            <w:r w:rsidRPr="00F12461" w:rsidDel="00F724A3">
              <w:rPr>
                <w:rFonts w:eastAsia="Times New Roman" w:cstheme="minorHAnsi"/>
                <w:color w:val="000000"/>
                <w:sz w:val="16"/>
                <w:szCs w:val="16"/>
                <w:lang w:val="en-GB"/>
              </w:rPr>
              <w:t>Ministry</w:t>
            </w:r>
            <w:proofErr w:type="spellEnd"/>
            <w:r w:rsidRPr="00F12461" w:rsidDel="00F724A3">
              <w:rPr>
                <w:rFonts w:eastAsia="Times New Roman" w:cstheme="minorHAnsi"/>
                <w:color w:val="000000"/>
                <w:sz w:val="16"/>
                <w:szCs w:val="16"/>
                <w:lang w:val="en-GB"/>
              </w:rPr>
              <w:t xml:space="preserve">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 xml:space="preserve">LEPL National Food </w:t>
            </w:r>
            <w:proofErr w:type="spellStart"/>
            <w:r w:rsidRPr="00F12461">
              <w:rPr>
                <w:rFonts w:eastAsia="Times New Roman" w:cstheme="minorHAnsi"/>
                <w:color w:val="000000"/>
                <w:sz w:val="16"/>
                <w:szCs w:val="16"/>
                <w:lang w:val="en-GB"/>
              </w:rPr>
              <w:t>Agency</w:t>
            </w:r>
            <w:r w:rsidRPr="00F12461" w:rsidDel="00F724A3">
              <w:rPr>
                <w:rFonts w:eastAsia="Times New Roman" w:cstheme="minorHAnsi"/>
                <w:color w:val="000000"/>
                <w:sz w:val="16"/>
                <w:szCs w:val="16"/>
                <w:lang w:val="en-GB"/>
              </w:rPr>
              <w:t>LEPL</w:t>
            </w:r>
            <w:proofErr w:type="spellEnd"/>
            <w:r w:rsidRPr="00F12461" w:rsidDel="00F724A3">
              <w:rPr>
                <w:rFonts w:eastAsia="Times New Roman" w:cstheme="minorHAnsi"/>
                <w:color w:val="000000"/>
                <w:sz w:val="16"/>
                <w:szCs w:val="16"/>
                <w:lang w:val="en-GB"/>
              </w:rPr>
              <w:t xml:space="preserve">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249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Commission Decision 2004/200/EC of 27 February 2004 on measures to prevent the introduction into and the spread within the Community of </w:t>
            </w:r>
            <w:proofErr w:type="spellStart"/>
            <w:r w:rsidRPr="00812D94">
              <w:rPr>
                <w:rFonts w:eastAsia="Times New Roman" w:cstheme="minorHAnsi"/>
                <w:color w:val="000000"/>
                <w:sz w:val="16"/>
                <w:szCs w:val="16"/>
                <w:lang w:val="en-GB"/>
              </w:rPr>
              <w:t>Pepino</w:t>
            </w:r>
            <w:proofErr w:type="spellEnd"/>
            <w:r w:rsidRPr="00812D94">
              <w:rPr>
                <w:rFonts w:eastAsia="Times New Roman" w:cstheme="minorHAnsi"/>
                <w:color w:val="000000"/>
                <w:sz w:val="16"/>
                <w:szCs w:val="16"/>
                <w:lang w:val="en-GB"/>
              </w:rPr>
              <w:t xml:space="preserve"> mosaic virus</w:t>
            </w:r>
            <w:r w:rsidR="00730E31"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9021FC" w:rsidRPr="00F12461" w:rsidRDefault="009021FC" w:rsidP="006E3EC5">
            <w:pPr>
              <w:spacing w:after="0" w:line="240" w:lineRule="auto"/>
              <w:jc w:val="both"/>
              <w:rPr>
                <w:rFonts w:eastAsia="Times New Roman" w:cstheme="minorHAnsi"/>
                <w:bCs/>
                <w:color w:val="000000"/>
                <w:sz w:val="16"/>
                <w:szCs w:val="16"/>
                <w:lang w:val="en-GB"/>
              </w:rPr>
            </w:pPr>
            <w:r w:rsidRPr="00F12461">
              <w:rPr>
                <w:rFonts w:eastAsia="Times New Roman" w:cstheme="minorHAnsi"/>
                <w:sz w:val="16"/>
                <w:szCs w:val="16"/>
                <w:lang w:val="en-GB"/>
              </w:rPr>
              <w:t> </w:t>
            </w:r>
            <w:r w:rsidRPr="00F12461" w:rsidDel="00F724A3">
              <w:rPr>
                <w:rFonts w:eastAsia="Times New Roman" w:cstheme="minorHAnsi"/>
                <w:bCs/>
                <w:color w:val="000000"/>
                <w:sz w:val="16"/>
                <w:szCs w:val="16"/>
                <w:lang w:val="en-GB"/>
              </w:rPr>
              <w:t>[NOTE: This Decision is no longer in force and it has not been replaced]</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 xml:space="preserve">Ministry of Environmental Protection and </w:t>
            </w:r>
            <w:proofErr w:type="spellStart"/>
            <w:r w:rsidRPr="00F12461">
              <w:rPr>
                <w:rFonts w:eastAsia="Times New Roman" w:cstheme="minorHAnsi"/>
                <w:color w:val="000000"/>
                <w:sz w:val="16"/>
                <w:szCs w:val="16"/>
                <w:lang w:val="en-GB"/>
              </w:rPr>
              <w:t>Agriculture</w:t>
            </w:r>
            <w:r w:rsidRPr="00F12461" w:rsidDel="00F724A3">
              <w:rPr>
                <w:rFonts w:eastAsia="Times New Roman" w:cstheme="minorHAnsi"/>
                <w:color w:val="000000"/>
                <w:sz w:val="16"/>
                <w:szCs w:val="16"/>
                <w:lang w:val="en-GB"/>
              </w:rPr>
              <w:t>Ministry</w:t>
            </w:r>
            <w:proofErr w:type="spellEnd"/>
            <w:r w:rsidRPr="00F12461" w:rsidDel="00F724A3">
              <w:rPr>
                <w:rFonts w:eastAsia="Times New Roman" w:cstheme="minorHAnsi"/>
                <w:color w:val="000000"/>
                <w:sz w:val="16"/>
                <w:szCs w:val="16"/>
                <w:lang w:val="en-GB"/>
              </w:rPr>
              <w:t xml:space="preserve">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 xml:space="preserve">LEPL National Food </w:t>
            </w:r>
            <w:proofErr w:type="spellStart"/>
            <w:r w:rsidRPr="00F12461">
              <w:rPr>
                <w:rFonts w:eastAsia="Times New Roman" w:cstheme="minorHAnsi"/>
                <w:color w:val="000000"/>
                <w:sz w:val="16"/>
                <w:szCs w:val="16"/>
                <w:lang w:val="en-GB"/>
              </w:rPr>
              <w:t>Agency</w:t>
            </w:r>
            <w:r w:rsidRPr="00F12461" w:rsidDel="00F724A3">
              <w:rPr>
                <w:rFonts w:eastAsia="Times New Roman" w:cstheme="minorHAnsi"/>
                <w:color w:val="000000"/>
                <w:sz w:val="16"/>
                <w:szCs w:val="16"/>
                <w:lang w:val="en-GB"/>
              </w:rPr>
              <w:t>LEPL</w:t>
            </w:r>
            <w:proofErr w:type="spellEnd"/>
            <w:r w:rsidRPr="00F12461" w:rsidDel="00F724A3">
              <w:rPr>
                <w:rFonts w:eastAsia="Times New Roman" w:cstheme="minorHAnsi"/>
                <w:color w:val="000000"/>
                <w:sz w:val="16"/>
                <w:szCs w:val="16"/>
                <w:lang w:val="en-GB"/>
              </w:rPr>
              <w:t xml:space="preserve">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830218">
        <w:trPr>
          <w:trHeight w:val="115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Directive 93/64/EEC of 5 July 1993 setting out the implementing measures concerning the supervision and monitoring of suppliers and establishments pursuant to Council Directive 92/34/EEC on the marketing of fruit plant propagating material and fruit plants intended for fruit production </w:t>
            </w:r>
            <w:r w:rsidRPr="00812D94" w:rsidDel="00F724A3">
              <w:rPr>
                <w:rFonts w:eastAsia="Times New Roman" w:cstheme="minorHAnsi"/>
                <w:color w:val="000000"/>
                <w:sz w:val="16"/>
                <w:szCs w:val="16"/>
                <w:lang w:val="en-GB"/>
              </w:rPr>
              <w:t xml:space="preserve">Commission Decision 2004/200/EC of 27 February 2004 on measures to </w:t>
            </w:r>
            <w:r w:rsidRPr="00812D94" w:rsidDel="00F724A3">
              <w:rPr>
                <w:rFonts w:eastAsia="Times New Roman" w:cstheme="minorHAnsi"/>
                <w:color w:val="000000"/>
                <w:sz w:val="16"/>
                <w:szCs w:val="16"/>
                <w:lang w:val="en-GB"/>
              </w:rPr>
              <w:lastRenderedPageBreak/>
              <w:t xml:space="preserve">prevent the introduction into and the spread within the Community of </w:t>
            </w:r>
            <w:proofErr w:type="spellStart"/>
            <w:r w:rsidRPr="00812D94" w:rsidDel="00F724A3">
              <w:rPr>
                <w:rFonts w:eastAsia="Times New Roman" w:cstheme="minorHAnsi"/>
                <w:color w:val="000000"/>
                <w:sz w:val="16"/>
                <w:szCs w:val="16"/>
                <w:lang w:val="en-GB"/>
              </w:rPr>
              <w:t>Pepino</w:t>
            </w:r>
            <w:proofErr w:type="spellEnd"/>
            <w:r w:rsidRPr="00812D94" w:rsidDel="00F724A3">
              <w:rPr>
                <w:rFonts w:eastAsia="Times New Roman" w:cstheme="minorHAnsi"/>
                <w:color w:val="000000"/>
                <w:sz w:val="16"/>
                <w:szCs w:val="16"/>
                <w:lang w:val="en-GB"/>
              </w:rPr>
              <w:t xml:space="preserve"> mosaic virus</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bCs/>
                <w:color w:val="000000"/>
                <w:sz w:val="16"/>
                <w:szCs w:val="16"/>
                <w:lang w:val="en-GB"/>
              </w:rPr>
            </w:pPr>
            <w:r w:rsidRPr="00F12461">
              <w:rPr>
                <w:rFonts w:eastAsia="Times New Roman" w:cstheme="minorHAnsi"/>
                <w:bCs/>
                <w:color w:val="000000"/>
                <w:sz w:val="16"/>
                <w:szCs w:val="16"/>
                <w:lang w:val="en-GB"/>
              </w:rPr>
              <w:lastRenderedPageBreak/>
              <w:t>[NOTE: This Directive is no longer in force. It has been replaced by Commission Implementing Directive 2014/98/EU of 15 October 2014 implementing Council Directive 2008/90/EC as regards specific requirements for the genus and species of fruit plants referred to in Annex I thereto, specific requirements to be met by suppliers and detailed rules</w:t>
            </w:r>
            <w:r w:rsidRPr="00F12461">
              <w:rPr>
                <w:rFonts w:eastAsia="Times New Roman" w:cstheme="minorHAnsi"/>
                <w:color w:val="000000"/>
                <w:sz w:val="16"/>
                <w:szCs w:val="16"/>
                <w:lang w:val="en-GB"/>
              </w:rPr>
              <w:t xml:space="preserve"> </w:t>
            </w:r>
            <w:r w:rsidRPr="00F12461">
              <w:rPr>
                <w:rFonts w:eastAsia="Times New Roman" w:cstheme="minorHAnsi"/>
                <w:bCs/>
                <w:color w:val="000000"/>
                <w:sz w:val="16"/>
                <w:szCs w:val="16"/>
                <w:lang w:val="en-GB"/>
              </w:rPr>
              <w:lastRenderedPageBreak/>
              <w:t>concerning official inspections]</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lastRenderedPageBreak/>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F35D6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F35D6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830218">
        <w:trPr>
          <w:trHeight w:val="5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Directive 93/79/EEC of 21 September 1993 setting out additional implementing provisions for lists of varieties of fruit plant propagating material and fruit plants, as kept by suppliers under Council Directive 92/34/</w:t>
            </w:r>
            <w:proofErr w:type="spellStart"/>
            <w:r w:rsidRPr="00812D94">
              <w:rPr>
                <w:rFonts w:eastAsia="Times New Roman" w:cstheme="minorHAnsi"/>
                <w:color w:val="000000"/>
                <w:sz w:val="16"/>
                <w:szCs w:val="16"/>
                <w:lang w:val="en-GB"/>
              </w:rPr>
              <w:t>EEC</w:t>
            </w:r>
            <w:r w:rsidRPr="00812D94" w:rsidDel="00F724A3">
              <w:rPr>
                <w:rFonts w:eastAsia="Times New Roman" w:cstheme="minorHAnsi"/>
                <w:color w:val="000000"/>
                <w:sz w:val="16"/>
                <w:szCs w:val="16"/>
                <w:lang w:val="en-GB"/>
              </w:rPr>
              <w:t>Commission</w:t>
            </w:r>
            <w:proofErr w:type="spellEnd"/>
            <w:r w:rsidRPr="00812D94" w:rsidDel="00F724A3">
              <w:rPr>
                <w:rFonts w:eastAsia="Times New Roman" w:cstheme="minorHAnsi"/>
                <w:color w:val="000000"/>
                <w:sz w:val="16"/>
                <w:szCs w:val="16"/>
                <w:lang w:val="en-GB"/>
              </w:rPr>
              <w:t xml:space="preserve"> Directive 93/64/EEC of 5 July 1993 setting out the implementing measures concerning the supervision and monitoring of suppliers and establishments pursuant to Council Directive 92/34/EEC on the marketing of fruit plant propagating material and fruit plants intended for fruit production </w:t>
            </w:r>
          </w:p>
        </w:tc>
        <w:tc>
          <w:tcPr>
            <w:tcW w:w="431"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bCs/>
                <w:color w:val="000000"/>
                <w:sz w:val="16"/>
                <w:szCs w:val="16"/>
                <w:lang w:val="en-GB"/>
              </w:rPr>
              <w:t xml:space="preserve">[NOTE: This Directive is no longer in force. It has been replaced by Commission Implementing Directive 2014/97/EU of 15 October 2014 implementing Council Directive 2008/90/EC as regards the registration of suppliers and of varieties and the common list of </w:t>
            </w:r>
            <w:proofErr w:type="gramStart"/>
            <w:r w:rsidRPr="00F12461">
              <w:rPr>
                <w:rFonts w:eastAsia="Times New Roman" w:cstheme="minorHAnsi"/>
                <w:bCs/>
                <w:color w:val="000000"/>
                <w:sz w:val="16"/>
                <w:szCs w:val="16"/>
                <w:lang w:val="en-GB"/>
              </w:rPr>
              <w:t>varieties]</w:t>
            </w:r>
            <w:r w:rsidRPr="00F12461" w:rsidDel="00F724A3">
              <w:rPr>
                <w:rFonts w:eastAsia="Times New Roman" w:cstheme="minorHAnsi"/>
                <w:bCs/>
                <w:color w:val="000000"/>
                <w:sz w:val="16"/>
                <w:szCs w:val="16"/>
                <w:lang w:val="en-GB"/>
              </w:rPr>
              <w:t>[</w:t>
            </w:r>
            <w:proofErr w:type="gramEnd"/>
            <w:r w:rsidRPr="00F12461" w:rsidDel="00F724A3">
              <w:rPr>
                <w:rFonts w:eastAsia="Times New Roman" w:cstheme="minorHAnsi"/>
                <w:bCs/>
                <w:color w:val="000000"/>
                <w:sz w:val="16"/>
                <w:szCs w:val="16"/>
                <w:lang w:val="en-GB"/>
              </w:rPr>
              <w:t>NOTE: This Directive is no longer in force. It has been replaced by Commission Implementing Directive 2014/98/EU of 15 October 2014 implementing Council Directive 2008/90/EC as regards specific requirements for the genus and species of fruit plants referred to in Annex I thereto, specific requirements to be met by suppliers and detailed rules</w:t>
            </w:r>
            <w:r w:rsidRPr="00F12461" w:rsidDel="00F724A3">
              <w:rPr>
                <w:rFonts w:eastAsia="Times New Roman" w:cstheme="minorHAnsi"/>
                <w:color w:val="000000"/>
                <w:sz w:val="16"/>
                <w:szCs w:val="16"/>
                <w:lang w:val="en-GB"/>
              </w:rPr>
              <w:t xml:space="preserve"> </w:t>
            </w:r>
            <w:r w:rsidRPr="00F12461" w:rsidDel="00F724A3">
              <w:rPr>
                <w:rFonts w:eastAsia="Times New Roman" w:cstheme="minorHAnsi"/>
                <w:bCs/>
                <w:color w:val="000000"/>
                <w:sz w:val="16"/>
                <w:szCs w:val="16"/>
                <w:lang w:val="en-GB"/>
              </w:rPr>
              <w:t xml:space="preserve">concerning </w:t>
            </w:r>
            <w:r w:rsidRPr="00F12461" w:rsidDel="00F724A3">
              <w:rPr>
                <w:rFonts w:eastAsia="Times New Roman" w:cstheme="minorHAnsi"/>
                <w:bCs/>
                <w:color w:val="000000"/>
                <w:sz w:val="16"/>
                <w:szCs w:val="16"/>
                <w:lang w:val="en-GB"/>
              </w:rPr>
              <w:lastRenderedPageBreak/>
              <w:t>official inspections]</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lastRenderedPageBreak/>
              <w:t>202</w:t>
            </w:r>
            <w:r w:rsidR="00730E31" w:rsidRPr="00F12461">
              <w:rPr>
                <w:rFonts w:eastAsia="Times New Roman" w:cstheme="minorHAnsi"/>
                <w:color w:val="000000"/>
                <w:sz w:val="16"/>
                <w:szCs w:val="16"/>
                <w:lang w:val="en-GB"/>
              </w:rPr>
              <w:t>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F35D6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r w:rsidR="00F35D62" w:rsidRPr="00F12461">
              <w:rPr>
                <w:rFonts w:eastAsia="Times New Roman" w:cstheme="minorHAnsi"/>
                <w:color w:val="000000"/>
                <w:sz w:val="16"/>
                <w:szCs w:val="16"/>
                <w:lang w:val="en-GB"/>
              </w:rPr>
              <w:t xml:space="preserve"> </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F35D6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280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Directive 93/49/EEC of 23 June 1993 setting out the schedule indicating the conditions to be met by ornamental plant propagating material and ornamental plants pursuant to Council Directive 91/682/EEC</w:t>
            </w:r>
            <w:r w:rsidR="006E55DE"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9021FC" w:rsidRPr="00F12461" w:rsidRDefault="009021FC" w:rsidP="006E3EC5">
            <w:pPr>
              <w:spacing w:after="0" w:line="240" w:lineRule="auto"/>
              <w:jc w:val="both"/>
              <w:rPr>
                <w:rFonts w:eastAsia="Times New Roman" w:cstheme="minorHAnsi"/>
                <w:bCs/>
                <w:color w:val="000000"/>
                <w:sz w:val="16"/>
                <w:szCs w:val="16"/>
                <w:lang w:val="en-GB"/>
              </w:rPr>
            </w:pPr>
            <w:r w:rsidRPr="00F12461">
              <w:rPr>
                <w:rFonts w:eastAsia="Times New Roman" w:cstheme="minorHAnsi"/>
                <w:sz w:val="16"/>
                <w:szCs w:val="16"/>
                <w:lang w:val="en-GB"/>
              </w:rPr>
              <w:t> </w:t>
            </w:r>
            <w:r w:rsidRPr="00F12461" w:rsidDel="00F724A3">
              <w:rPr>
                <w:rFonts w:eastAsia="Times New Roman" w:cstheme="minorHAnsi"/>
                <w:bCs/>
                <w:color w:val="000000"/>
                <w:sz w:val="16"/>
                <w:szCs w:val="16"/>
                <w:lang w:val="en-GB"/>
              </w:rPr>
              <w:t>[NOTE: This Directive is no longer in force. It has been replaced by Commission Implementing Directive 2014/97/EU of 15 October 2014 implementing Council Directive 2008/90/EC as regards the registration of suppliers and of varieties and the common list of varieties]</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F35D6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F35D62" w:rsidP="00F35D6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Directive 1999/66/EC of 28 June 1999 setting out requirements as to the label or other document made out by the supplier pursuant to Council Directive 98/56/EC</w:t>
            </w:r>
            <w:r w:rsidR="006E55DE"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9021FC" w:rsidRPr="00F12461" w:rsidRDefault="009021FC" w:rsidP="006E3EC5">
            <w:pPr>
              <w:spacing w:after="0" w:line="240" w:lineRule="auto"/>
              <w:jc w:val="both"/>
              <w:rPr>
                <w:rFonts w:eastAsia="Times New Roman" w:cstheme="minorHAnsi"/>
                <w:bCs/>
                <w:color w:val="000000"/>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w:t>
            </w:r>
            <w:r w:rsidR="00996192" w:rsidRPr="00F12461">
              <w:rPr>
                <w:rFonts w:eastAsia="Times New Roman" w:cstheme="minorHAnsi"/>
                <w:color w:val="000000"/>
                <w:sz w:val="16"/>
                <w:szCs w:val="16"/>
                <w:lang w:val="en-GB"/>
              </w:rPr>
              <w:t>23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Directive 1999/68/EC of 28 June 1999 setting out additional provisions for lists of varieties of ornamental plants as kept by suppliers under Council Directive 98/56/ EC</w:t>
            </w:r>
            <w:r w:rsidR="006E55DE"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w:t>
            </w:r>
            <w:r w:rsidR="00B82002" w:rsidRPr="00F12461">
              <w:rPr>
                <w:rFonts w:eastAsia="Times New Roman" w:cstheme="minorHAnsi"/>
                <w:color w:val="000000"/>
                <w:sz w:val="16"/>
                <w:szCs w:val="16"/>
                <w:lang w:val="en-GB"/>
              </w:rPr>
              <w:t>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9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Regulation (EC) № 1107/2009 of the European Parliament and of the Council of 21 October 2009 </w:t>
            </w:r>
            <w:r w:rsidRPr="00812D94">
              <w:rPr>
                <w:rFonts w:eastAsia="Times New Roman" w:cstheme="minorHAnsi"/>
                <w:color w:val="000000"/>
                <w:sz w:val="16"/>
                <w:szCs w:val="16"/>
                <w:lang w:val="en-GB"/>
              </w:rPr>
              <w:lastRenderedPageBreak/>
              <w:t>concerning the placing of plant protection products on the market and repealing Council Directives 79/117/EEC and 91/414/EEC</w:t>
            </w:r>
            <w:r w:rsidR="006E55DE"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lastRenderedPageBreak/>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w:t>
            </w:r>
            <w:r w:rsidR="00B82002" w:rsidRPr="00F12461">
              <w:rPr>
                <w:rFonts w:eastAsia="Times New Roman" w:cstheme="minorHAnsi"/>
                <w:color w:val="000000"/>
                <w:sz w:val="16"/>
                <w:szCs w:val="16"/>
                <w:lang w:val="en-GB"/>
              </w:rPr>
              <w:t>3</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9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Council Directive 74/647/EEC of 9 December 1974 on control of carnation leaf-rollers</w:t>
            </w:r>
            <w:r w:rsidR="006E55DE"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bCs/>
                <w:color w:val="000000"/>
                <w:sz w:val="16"/>
                <w:szCs w:val="16"/>
                <w:lang w:val="en-GB"/>
              </w:rPr>
              <w:t>[NOTE: This Directive is no longer in force. It has been replaced by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w:t>
            </w:r>
            <w:r w:rsidR="00B82002" w:rsidRPr="00F12461">
              <w:rPr>
                <w:rFonts w:eastAsia="Times New Roman" w:cstheme="minorHAnsi"/>
                <w:color w:val="000000"/>
                <w:sz w:val="16"/>
                <w:szCs w:val="16"/>
                <w:lang w:val="en-GB"/>
              </w:rPr>
              <w:t>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Commission Decision 2007/433/EC of 18 June 2007 on provisional emergency measures to prevent the introduction into and the spread within the Community of </w:t>
            </w:r>
            <w:proofErr w:type="spellStart"/>
            <w:r w:rsidRPr="00812D94">
              <w:rPr>
                <w:rFonts w:eastAsia="Times New Roman" w:cstheme="minorHAnsi"/>
                <w:color w:val="000000"/>
                <w:sz w:val="16"/>
                <w:szCs w:val="16"/>
                <w:lang w:val="en-GB"/>
              </w:rPr>
              <w:t>Gibberella</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circinata</w:t>
            </w:r>
            <w:proofErr w:type="spellEnd"/>
            <w:r w:rsidRPr="00812D94">
              <w:rPr>
                <w:rFonts w:eastAsia="Times New Roman" w:cstheme="minorHAnsi"/>
                <w:color w:val="000000"/>
                <w:sz w:val="16"/>
                <w:szCs w:val="16"/>
                <w:lang w:val="en-GB"/>
              </w:rPr>
              <w:t xml:space="preserve"> Nirenberg &amp; </w:t>
            </w:r>
            <w:proofErr w:type="spellStart"/>
            <w:r w:rsidRPr="00812D94">
              <w:rPr>
                <w:rFonts w:eastAsia="Times New Roman" w:cstheme="minorHAnsi"/>
                <w:color w:val="000000"/>
                <w:sz w:val="16"/>
                <w:szCs w:val="16"/>
                <w:lang w:val="en-GB"/>
              </w:rPr>
              <w:t>O'Donnell</w:t>
            </w:r>
            <w:r w:rsidRPr="00812D94" w:rsidDel="00F724A3">
              <w:rPr>
                <w:rFonts w:eastAsia="Times New Roman" w:cstheme="minorHAnsi"/>
                <w:color w:val="000000"/>
                <w:sz w:val="16"/>
                <w:szCs w:val="16"/>
                <w:lang w:val="en-GB"/>
              </w:rPr>
              <w:t>Council</w:t>
            </w:r>
            <w:proofErr w:type="spellEnd"/>
            <w:r w:rsidRPr="00812D94" w:rsidDel="00F724A3">
              <w:rPr>
                <w:rFonts w:eastAsia="Times New Roman" w:cstheme="minorHAnsi"/>
                <w:color w:val="000000"/>
                <w:sz w:val="16"/>
                <w:szCs w:val="16"/>
                <w:lang w:val="en-GB"/>
              </w:rPr>
              <w:t xml:space="preserve"> Directive 74/647/EEC of 9 December 1974 on control of carnation leaf-rollers</w:t>
            </w:r>
          </w:p>
        </w:tc>
        <w:tc>
          <w:tcPr>
            <w:tcW w:w="431"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bCs/>
                <w:color w:val="000000"/>
                <w:sz w:val="16"/>
                <w:szCs w:val="16"/>
                <w:lang w:val="en-GB"/>
              </w:rPr>
              <w:t xml:space="preserve">[NOTE: This Decision is no longer in force. It has been replaced by Commission Implementing Decision (EU) 2019/2032 of 26 November 2019 establishing measures to prevent the introduction into and the spread within the Union of </w:t>
            </w:r>
            <w:proofErr w:type="spellStart"/>
            <w:r w:rsidRPr="00F12461">
              <w:rPr>
                <w:rFonts w:eastAsia="Times New Roman" w:cstheme="minorHAnsi"/>
                <w:bCs/>
                <w:color w:val="000000"/>
                <w:sz w:val="16"/>
                <w:szCs w:val="16"/>
                <w:lang w:val="en-GB"/>
              </w:rPr>
              <w:t>Fusarium</w:t>
            </w:r>
            <w:proofErr w:type="spellEnd"/>
            <w:r w:rsidRPr="00F12461">
              <w:rPr>
                <w:rFonts w:eastAsia="Times New Roman" w:cstheme="minorHAnsi"/>
                <w:bCs/>
                <w:color w:val="000000"/>
                <w:sz w:val="16"/>
                <w:szCs w:val="16"/>
                <w:lang w:val="en-GB"/>
              </w:rPr>
              <w:t xml:space="preserve"> </w:t>
            </w:r>
            <w:proofErr w:type="spellStart"/>
            <w:r w:rsidRPr="00F12461">
              <w:rPr>
                <w:rFonts w:eastAsia="Times New Roman" w:cstheme="minorHAnsi"/>
                <w:bCs/>
                <w:color w:val="000000"/>
                <w:sz w:val="16"/>
                <w:szCs w:val="16"/>
                <w:lang w:val="en-GB"/>
              </w:rPr>
              <w:t>circinatum</w:t>
            </w:r>
            <w:proofErr w:type="spellEnd"/>
            <w:r w:rsidRPr="00F12461">
              <w:rPr>
                <w:rFonts w:eastAsia="Times New Roman" w:cstheme="minorHAnsi"/>
                <w:bCs/>
                <w:color w:val="000000"/>
                <w:sz w:val="16"/>
                <w:szCs w:val="16"/>
                <w:lang w:val="en-GB"/>
              </w:rPr>
              <w:t xml:space="preserve"> Nirenberg &amp; O’Donnell (formerly </w:t>
            </w:r>
            <w:proofErr w:type="spellStart"/>
            <w:r w:rsidRPr="00F12461">
              <w:rPr>
                <w:rFonts w:eastAsia="Times New Roman" w:cstheme="minorHAnsi"/>
                <w:bCs/>
                <w:color w:val="000000"/>
                <w:sz w:val="16"/>
                <w:szCs w:val="16"/>
                <w:lang w:val="en-GB"/>
              </w:rPr>
              <w:t>Gibberella</w:t>
            </w:r>
            <w:proofErr w:type="spellEnd"/>
            <w:r w:rsidRPr="00F12461">
              <w:rPr>
                <w:rFonts w:eastAsia="Times New Roman" w:cstheme="minorHAnsi"/>
                <w:bCs/>
                <w:color w:val="000000"/>
                <w:sz w:val="16"/>
                <w:szCs w:val="16"/>
                <w:lang w:val="en-GB"/>
              </w:rPr>
              <w:t xml:space="preserve"> </w:t>
            </w:r>
            <w:proofErr w:type="spellStart"/>
            <w:r w:rsidRPr="00F12461">
              <w:rPr>
                <w:rFonts w:eastAsia="Times New Roman" w:cstheme="minorHAnsi"/>
                <w:bCs/>
                <w:color w:val="000000"/>
                <w:sz w:val="16"/>
                <w:szCs w:val="16"/>
                <w:lang w:val="en-GB"/>
              </w:rPr>
              <w:t>circinata</w:t>
            </w:r>
            <w:proofErr w:type="spellEnd"/>
            <w:r w:rsidRPr="00F12461">
              <w:rPr>
                <w:rFonts w:eastAsia="Times New Roman" w:cstheme="minorHAnsi"/>
                <w:bCs/>
                <w:color w:val="000000"/>
                <w:sz w:val="16"/>
                <w:szCs w:val="16"/>
                <w:lang w:val="en-GB"/>
              </w:rPr>
              <w:t xml:space="preserve">) and repealing Decision 2007/433/EC (notified under document </w:t>
            </w:r>
            <w:proofErr w:type="gramStart"/>
            <w:r w:rsidRPr="00F12461">
              <w:rPr>
                <w:rFonts w:eastAsia="Times New Roman" w:cstheme="minorHAnsi"/>
                <w:bCs/>
                <w:color w:val="000000"/>
                <w:sz w:val="16"/>
                <w:szCs w:val="16"/>
                <w:lang w:val="en-GB"/>
              </w:rPr>
              <w:t>C(</w:t>
            </w:r>
            <w:proofErr w:type="gramEnd"/>
            <w:r w:rsidRPr="00F12461">
              <w:rPr>
                <w:rFonts w:eastAsia="Times New Roman" w:cstheme="minorHAnsi"/>
                <w:bCs/>
                <w:color w:val="000000"/>
                <w:sz w:val="16"/>
                <w:szCs w:val="16"/>
                <w:lang w:val="en-GB"/>
              </w:rPr>
              <w:t>2019) 8359)]</w:t>
            </w:r>
            <w:r w:rsidRPr="00F12461" w:rsidDel="00F724A3">
              <w:rPr>
                <w:rFonts w:eastAsia="Times New Roman" w:cstheme="minorHAnsi"/>
                <w:bCs/>
                <w:color w:val="000000"/>
                <w:sz w:val="16"/>
                <w:szCs w:val="16"/>
                <w:lang w:val="en-GB"/>
              </w:rPr>
              <w:t xml:space="preserve">[NOTE: This Directive is no longer in force. It has been replaced by Regulation (EU) 2016/2031 of the European Parliament of the Council of 26 October 2016 on protective measures against pests of plants, amending Regulations (EU) No 228/2013, (EU) No 652/2014 and (EU) No </w:t>
            </w:r>
            <w:r w:rsidRPr="00F12461" w:rsidDel="00F724A3">
              <w:rPr>
                <w:rFonts w:eastAsia="Times New Roman" w:cstheme="minorHAnsi"/>
                <w:bCs/>
                <w:color w:val="000000"/>
                <w:sz w:val="16"/>
                <w:szCs w:val="16"/>
                <w:lang w:val="en-GB"/>
              </w:rPr>
              <w:lastRenderedPageBreak/>
              <w:t>1143/2014 of the European Parliament and of the Council and repealing Council Directives 69/464/EEC, 74/647/EEC, 93/85/EEC, 98/57/EC, 2000/29/EC, 2006/91/EC and 2007/33/EC]</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lastRenderedPageBreak/>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w:t>
            </w:r>
            <w:r w:rsidR="00736AB8" w:rsidRPr="00F12461">
              <w:rPr>
                <w:rFonts w:eastAsia="Times New Roman" w:cstheme="minorHAnsi"/>
                <w:color w:val="000000"/>
                <w:sz w:val="16"/>
                <w:szCs w:val="16"/>
                <w:lang w:val="en-GB"/>
              </w:rPr>
              <w:t>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31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(EC) No 2301/2002 of 20 December 2002 laying down detailed rules for the application of Council Directive 1999/105/EC as regards the definition of small quantities of seed</w:t>
            </w:r>
            <w:r w:rsidR="006E55DE"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9021FC" w:rsidRPr="00F12461" w:rsidRDefault="009021FC" w:rsidP="006E3EC5">
            <w:pPr>
              <w:spacing w:after="0" w:line="240" w:lineRule="auto"/>
              <w:jc w:val="both"/>
              <w:rPr>
                <w:rFonts w:eastAsia="Times New Roman" w:cstheme="minorHAnsi"/>
                <w:bCs/>
                <w:color w:val="000000"/>
                <w:sz w:val="16"/>
                <w:szCs w:val="16"/>
                <w:lang w:val="en-GB"/>
              </w:rPr>
            </w:pPr>
            <w:r w:rsidRPr="00F12461">
              <w:rPr>
                <w:rFonts w:eastAsia="Times New Roman" w:cstheme="minorHAnsi"/>
                <w:sz w:val="16"/>
                <w:szCs w:val="16"/>
                <w:lang w:val="en-GB"/>
              </w:rPr>
              <w:t> </w:t>
            </w:r>
            <w:r w:rsidRPr="00F12461" w:rsidDel="00F724A3">
              <w:rPr>
                <w:rFonts w:eastAsia="Times New Roman" w:cstheme="minorHAnsi"/>
                <w:bCs/>
                <w:color w:val="000000"/>
                <w:sz w:val="16"/>
                <w:szCs w:val="16"/>
                <w:lang w:val="en-GB"/>
              </w:rPr>
              <w:t xml:space="preserve">[NOTE: This Decision is no longer in force. It has been replaced by Commission Implementing Decision (EU) 2019/2032 of 26 November 2019 establishing measures to prevent the introduction into and the spread within the Union of </w:t>
            </w:r>
            <w:proofErr w:type="spellStart"/>
            <w:r w:rsidRPr="00F12461" w:rsidDel="00F724A3">
              <w:rPr>
                <w:rFonts w:eastAsia="Times New Roman" w:cstheme="minorHAnsi"/>
                <w:bCs/>
                <w:color w:val="000000"/>
                <w:sz w:val="16"/>
                <w:szCs w:val="16"/>
                <w:lang w:val="en-GB"/>
              </w:rPr>
              <w:t>Fusarium</w:t>
            </w:r>
            <w:proofErr w:type="spellEnd"/>
            <w:r w:rsidRPr="00F12461" w:rsidDel="00F724A3">
              <w:rPr>
                <w:rFonts w:eastAsia="Times New Roman" w:cstheme="minorHAnsi"/>
                <w:bCs/>
                <w:color w:val="000000"/>
                <w:sz w:val="16"/>
                <w:szCs w:val="16"/>
                <w:lang w:val="en-GB"/>
              </w:rPr>
              <w:t xml:space="preserve"> </w:t>
            </w:r>
            <w:proofErr w:type="spellStart"/>
            <w:r w:rsidRPr="00F12461" w:rsidDel="00F724A3">
              <w:rPr>
                <w:rFonts w:eastAsia="Times New Roman" w:cstheme="minorHAnsi"/>
                <w:bCs/>
                <w:color w:val="000000"/>
                <w:sz w:val="16"/>
                <w:szCs w:val="16"/>
                <w:lang w:val="en-GB"/>
              </w:rPr>
              <w:t>circinatum</w:t>
            </w:r>
            <w:proofErr w:type="spellEnd"/>
            <w:r w:rsidRPr="00F12461" w:rsidDel="00F724A3">
              <w:rPr>
                <w:rFonts w:eastAsia="Times New Roman" w:cstheme="minorHAnsi"/>
                <w:bCs/>
                <w:color w:val="000000"/>
                <w:sz w:val="16"/>
                <w:szCs w:val="16"/>
                <w:lang w:val="en-GB"/>
              </w:rPr>
              <w:t xml:space="preserve"> Nirenberg &amp; O’Donnell (formerly </w:t>
            </w:r>
            <w:proofErr w:type="spellStart"/>
            <w:r w:rsidRPr="00F12461" w:rsidDel="00F724A3">
              <w:rPr>
                <w:rFonts w:eastAsia="Times New Roman" w:cstheme="minorHAnsi"/>
                <w:bCs/>
                <w:color w:val="000000"/>
                <w:sz w:val="16"/>
                <w:szCs w:val="16"/>
                <w:lang w:val="en-GB"/>
              </w:rPr>
              <w:t>Gibberella</w:t>
            </w:r>
            <w:proofErr w:type="spellEnd"/>
            <w:r w:rsidRPr="00F12461" w:rsidDel="00F724A3">
              <w:rPr>
                <w:rFonts w:eastAsia="Times New Roman" w:cstheme="minorHAnsi"/>
                <w:bCs/>
                <w:color w:val="000000"/>
                <w:sz w:val="16"/>
                <w:szCs w:val="16"/>
                <w:lang w:val="en-GB"/>
              </w:rPr>
              <w:t xml:space="preserve"> </w:t>
            </w:r>
            <w:proofErr w:type="spellStart"/>
            <w:r w:rsidRPr="00F12461" w:rsidDel="00F724A3">
              <w:rPr>
                <w:rFonts w:eastAsia="Times New Roman" w:cstheme="minorHAnsi"/>
                <w:bCs/>
                <w:color w:val="000000"/>
                <w:sz w:val="16"/>
                <w:szCs w:val="16"/>
                <w:lang w:val="en-GB"/>
              </w:rPr>
              <w:t>circinata</w:t>
            </w:r>
            <w:proofErr w:type="spellEnd"/>
            <w:r w:rsidRPr="00F12461" w:rsidDel="00F724A3">
              <w:rPr>
                <w:rFonts w:eastAsia="Times New Roman" w:cstheme="minorHAnsi"/>
                <w:bCs/>
                <w:color w:val="000000"/>
                <w:sz w:val="16"/>
                <w:szCs w:val="16"/>
                <w:lang w:val="en-GB"/>
              </w:rPr>
              <w:t>) and repealing Decision 2007/433/EC (notified under document C(2019) 8359)]</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 xml:space="preserve">Ministry of Environmental Protection and </w:t>
            </w:r>
            <w:proofErr w:type="spellStart"/>
            <w:r w:rsidRPr="00F12461">
              <w:rPr>
                <w:rFonts w:eastAsia="Times New Roman" w:cstheme="minorHAnsi"/>
                <w:color w:val="000000"/>
                <w:sz w:val="16"/>
                <w:szCs w:val="16"/>
                <w:lang w:val="en-GB"/>
              </w:rPr>
              <w:t>Agricultu</w:t>
            </w:r>
            <w:r w:rsidR="00736AB8" w:rsidRPr="00F12461">
              <w:rPr>
                <w:rFonts w:eastAsia="Times New Roman" w:cstheme="minorHAnsi"/>
                <w:color w:val="000000"/>
                <w:sz w:val="16"/>
                <w:szCs w:val="16"/>
                <w:lang w:val="en-GB"/>
              </w:rPr>
              <w:t>e</w:t>
            </w:r>
            <w:proofErr w:type="spellEnd"/>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280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Directive 2003/90/EC of 6 October 2003 setting out implementing measures for the purposes of Article 7 of Council Directive 2002/53/EC as regards the characteristics to be covered as a minimum by the examination and the minimum conditions for examining certain varieties of agricultural plant species</w:t>
            </w:r>
            <w:r w:rsidR="006E55DE"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9021FC" w:rsidRPr="00F12461" w:rsidRDefault="009021FC" w:rsidP="006E3EC5">
            <w:pPr>
              <w:spacing w:after="0" w:line="240" w:lineRule="auto"/>
              <w:jc w:val="both"/>
              <w:rPr>
                <w:rFonts w:eastAsia="Times New Roman" w:cstheme="minorHAnsi"/>
                <w:bCs/>
                <w:color w:val="000000"/>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736AB8">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9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Decision 2004/842/EC of 1 December 2004 concerning implementing rules whereby Member States may authorise the placing on the market of seed belonging to varieties for which an application for entry in the national catalogue of varieties of agricultural plant species or vegetable species has been submitted</w:t>
            </w:r>
            <w:r w:rsidR="006E55DE"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218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(EC) No 637/2009 of 22 July 2009 establishing implementing rules as to the suitability of the denominations of varieties of agricultural plant species and vegetable species</w:t>
            </w:r>
            <w:r w:rsidR="006E55DE"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w:t>
            </w:r>
            <w:r w:rsidR="00E73EB9" w:rsidRPr="00F12461">
              <w:rPr>
                <w:rFonts w:eastAsia="Times New Roman" w:cstheme="minorHAnsi"/>
                <w:color w:val="000000"/>
                <w:sz w:val="16"/>
                <w:szCs w:val="16"/>
                <w:lang w:val="en-GB"/>
              </w:rPr>
              <w:t>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88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Decision 90/639/EEC of 12 November 1990 determining the names to be borne by the varieties derived from the varieties of vegetable species listed in Decision 89/ 7/EEC</w:t>
            </w:r>
            <w:r w:rsidR="00A449A7"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bCs/>
                <w:color w:val="000000"/>
                <w:sz w:val="16"/>
                <w:szCs w:val="16"/>
                <w:lang w:val="en-GB"/>
              </w:rPr>
              <w:t>[NOTE: This Decision is no longer in force]</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9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Implementing Regulation (EU) No 208/2013 of 11 March 2013 on traceability requirements for sprouts and seeds intended for the production of sprouts</w:t>
            </w:r>
            <w:r w:rsidR="00AC22F3"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bCs/>
                <w:color w:val="000000"/>
                <w:sz w:val="16"/>
                <w:szCs w:val="16"/>
                <w:lang w:val="en-GB"/>
              </w:rPr>
              <w:t>[NOTE: This Decision is no longer in force]</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2024</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w:t>
            </w:r>
            <w:r w:rsidR="00E73EB9" w:rsidRPr="00F12461">
              <w:rPr>
                <w:rFonts w:eastAsia="Times New Roman" w:cstheme="minorHAnsi"/>
                <w:color w:val="000000"/>
                <w:sz w:val="16"/>
                <w:szCs w:val="16"/>
                <w:lang w:val="en-GB"/>
              </w:rPr>
              <w:t>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2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Implementing Decision 2012/697/EU of 8 November 2012 as regards measures to prevent the introduction into and the spread within the Union of the genus </w:t>
            </w:r>
            <w:proofErr w:type="spellStart"/>
            <w:r w:rsidRPr="00812D94">
              <w:rPr>
                <w:rFonts w:eastAsia="Times New Roman" w:cstheme="minorHAnsi"/>
                <w:color w:val="000000"/>
                <w:sz w:val="16"/>
                <w:szCs w:val="16"/>
                <w:lang w:val="en-GB"/>
              </w:rPr>
              <w:t>Pomacea</w:t>
            </w:r>
            <w:proofErr w:type="spellEnd"/>
            <w:r w:rsidRPr="00812D94">
              <w:rPr>
                <w:rFonts w:eastAsia="Times New Roman" w:cstheme="minorHAnsi"/>
                <w:color w:val="000000"/>
                <w:sz w:val="16"/>
                <w:szCs w:val="16"/>
                <w:lang w:val="en-GB"/>
              </w:rPr>
              <w:t xml:space="preserve"> (Perry)</w:t>
            </w:r>
            <w:r w:rsidR="00A449A7"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9021FC" w:rsidRPr="00F12461" w:rsidRDefault="009021FC" w:rsidP="006E3EC5">
            <w:pPr>
              <w:spacing w:after="0" w:line="240" w:lineRule="auto"/>
              <w:jc w:val="both"/>
              <w:rPr>
                <w:rFonts w:eastAsia="Times New Roman" w:cstheme="minorHAnsi"/>
                <w:bCs/>
                <w:color w:val="000000"/>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24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Directive 93/50/EEC of 24 June 1993 specifying certain plants not listed in Annex V, part A to Council Directive 77/93/EEC, the producers of which, or the warehouses, dispatching centres in the production zones of such plants, shall be listed in an official register</w:t>
            </w:r>
            <w:r w:rsidR="00D60B19"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70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Directive 2003/91/EC of 6 October 2003 setting out implementing measures for the purposes of Article 7 of Council Directive 2002/55/EC as regards the characteristics to be covered as a minimum by the examination and the minimum conditions for examining certain varieties of vegetable species</w:t>
            </w:r>
            <w:r w:rsidR="00D60B19"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Implementing Directive 2014/20/EU of 6 February 2014 determining Union grades of basic and certified seed potatoes, and the conditions and designations </w:t>
            </w:r>
            <w:r w:rsidRPr="00812D94">
              <w:rPr>
                <w:rFonts w:eastAsia="Times New Roman" w:cstheme="minorHAnsi"/>
                <w:color w:val="000000"/>
                <w:sz w:val="16"/>
                <w:szCs w:val="16"/>
                <w:lang w:val="en-GB"/>
              </w:rPr>
              <w:lastRenderedPageBreak/>
              <w:t>applicable to such grades</w:t>
            </w:r>
            <w:r w:rsidR="00DA5905"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lastRenderedPageBreak/>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271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Implementing Directive 2014/21/EU of 6 February 2014 determining minimum conditions and Union grades for pre-basic seed potatoes</w:t>
            </w:r>
            <w:r w:rsidR="00DA5905"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56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Decision 97/125/EC of 24 January 1997 authorizing the indelible printing of prescribed information on packages of seed of oil and fibre plants and amending Decision 87/309/EEC authorizing the indelible printing of prescribed information on packages of certain fodder plant species</w:t>
            </w:r>
            <w:r w:rsidR="00DA5905"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79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Directive 92/105 of 3 December 1992 establishing a degree of standardization for plant passports to be used for the </w:t>
            </w:r>
            <w:r w:rsidRPr="00812D94">
              <w:rPr>
                <w:rFonts w:eastAsia="Times New Roman" w:cstheme="minorHAnsi"/>
                <w:color w:val="000000"/>
                <w:sz w:val="16"/>
                <w:szCs w:val="16"/>
                <w:lang w:val="en-GB"/>
              </w:rPr>
              <w:lastRenderedPageBreak/>
              <w:t>movement of certain plants, plant products or other objects within the Community, and establishing the detailed procedures related to the issuing of such plant passports and the conditions and detailed procedures for their replacement</w:t>
            </w:r>
            <w:r w:rsidR="00DA5905"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lastRenderedPageBreak/>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236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(EU) No 211/2013 of 11 March 2013 on certification requirements for imports into the Union of sprouts and seeds intended for the production of sprouts</w:t>
            </w:r>
            <w:r w:rsidR="00A449A7"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bCs/>
                <w:color w:val="000000"/>
                <w:sz w:val="16"/>
                <w:szCs w:val="16"/>
                <w:lang w:val="en-GB"/>
              </w:rPr>
              <w:t>[NOTE: This Regulation is no longer in force. It has been repealed by Commission Implementing Regulation (EU) 2019/628 of 8 April 2019 concerning model official certificates for certain animals and goods and amending Regulation (EC) No 2074/2005 and Implementing Regulation (EU) 2016/759 as regards these model certificates]</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2025</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2196"/>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Decision 2004/266/EC of 17 March 2004 authorising the indelible printing of prescribed information on packages of seed of fodder plants</w:t>
            </w:r>
            <w:r w:rsidR="00A449A7"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bCs/>
                <w:color w:val="000000"/>
                <w:sz w:val="16"/>
                <w:szCs w:val="16"/>
                <w:lang w:val="en-GB"/>
              </w:rPr>
              <w:t>[NOTE: This Regulation is no longer in force. It has been repealed by Commission Implementing Regulation (EU) 2019/628 of 8 April 2019 concerning model official certificates for certain animals and goods and amending Regulation (EC) No 2074/2005 and Implementing Regulation (EU) 2016/759 as regards these model certificates]</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2184"/>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Implementing Decision 2014/87/EU of 13 February 2014 as regards measures to prevent the spread within the Union of </w:t>
            </w:r>
            <w:proofErr w:type="spellStart"/>
            <w:r w:rsidRPr="00812D94">
              <w:rPr>
                <w:rFonts w:eastAsia="Times New Roman" w:cstheme="minorHAnsi"/>
                <w:color w:val="000000"/>
                <w:sz w:val="16"/>
                <w:szCs w:val="16"/>
                <w:lang w:val="en-GB"/>
              </w:rPr>
              <w:t>Xylella</w:t>
            </w:r>
            <w:proofErr w:type="spellEnd"/>
            <w:r w:rsidRPr="00812D94">
              <w:rPr>
                <w:rFonts w:eastAsia="Times New Roman" w:cstheme="minorHAnsi"/>
                <w:color w:val="000000"/>
                <w:sz w:val="16"/>
                <w:szCs w:val="16"/>
                <w:lang w:val="en-GB"/>
              </w:rPr>
              <w:t xml:space="preserve"> </w:t>
            </w:r>
            <w:proofErr w:type="spellStart"/>
            <w:r w:rsidRPr="00812D94">
              <w:rPr>
                <w:rFonts w:eastAsia="Times New Roman" w:cstheme="minorHAnsi"/>
                <w:color w:val="000000"/>
                <w:sz w:val="16"/>
                <w:szCs w:val="16"/>
                <w:lang w:val="en-GB"/>
              </w:rPr>
              <w:t>fastidiosa</w:t>
            </w:r>
            <w:proofErr w:type="spellEnd"/>
            <w:r w:rsidRPr="00812D94">
              <w:rPr>
                <w:rFonts w:eastAsia="Times New Roman" w:cstheme="minorHAnsi"/>
                <w:color w:val="000000"/>
                <w:sz w:val="16"/>
                <w:szCs w:val="16"/>
                <w:lang w:val="en-GB"/>
              </w:rPr>
              <w:t xml:space="preserve"> (Well and Raju) </w:t>
            </w:r>
          </w:p>
        </w:tc>
        <w:tc>
          <w:tcPr>
            <w:tcW w:w="431"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bCs/>
                <w:color w:val="000000"/>
                <w:sz w:val="16"/>
                <w:szCs w:val="16"/>
                <w:lang w:val="en-GB"/>
              </w:rPr>
            </w:pPr>
            <w:r w:rsidRPr="00F12461">
              <w:rPr>
                <w:rFonts w:eastAsia="Times New Roman" w:cstheme="minorHAnsi"/>
                <w:color w:val="000000"/>
                <w:sz w:val="16"/>
                <w:szCs w:val="16"/>
                <w:lang w:val="en-GB"/>
              </w:rPr>
              <w:t>[</w:t>
            </w:r>
            <w:r w:rsidRPr="00F12461">
              <w:rPr>
                <w:rFonts w:eastAsia="Times New Roman" w:cstheme="minorHAnsi"/>
                <w:bCs/>
                <w:color w:val="000000"/>
                <w:sz w:val="16"/>
                <w:szCs w:val="16"/>
                <w:lang w:val="en-GB"/>
              </w:rPr>
              <w:t xml:space="preserve">NOTE: This Decision is no longer in force. It was repealed by Commission Implementing Decision 2014/497/EU of 23 July 2014 as regards measures to prevent the introduction into and the spread within the Union of </w:t>
            </w:r>
            <w:proofErr w:type="spellStart"/>
            <w:r w:rsidRPr="00F12461">
              <w:rPr>
                <w:rFonts w:eastAsia="Times New Roman" w:cstheme="minorHAnsi"/>
                <w:bCs/>
                <w:color w:val="000000"/>
                <w:sz w:val="16"/>
                <w:szCs w:val="16"/>
                <w:lang w:val="en-GB"/>
              </w:rPr>
              <w:t>Xylella</w:t>
            </w:r>
            <w:proofErr w:type="spellEnd"/>
            <w:r w:rsidRPr="00F12461">
              <w:rPr>
                <w:rFonts w:eastAsia="Times New Roman" w:cstheme="minorHAnsi"/>
                <w:bCs/>
                <w:color w:val="000000"/>
                <w:sz w:val="16"/>
                <w:szCs w:val="16"/>
                <w:lang w:val="en-GB"/>
              </w:rPr>
              <w:t xml:space="preserve"> </w:t>
            </w:r>
            <w:proofErr w:type="spellStart"/>
            <w:r w:rsidRPr="00F12461">
              <w:rPr>
                <w:rFonts w:eastAsia="Times New Roman" w:cstheme="minorHAnsi"/>
                <w:bCs/>
                <w:color w:val="000000"/>
                <w:sz w:val="16"/>
                <w:szCs w:val="16"/>
                <w:lang w:val="en-GB"/>
              </w:rPr>
              <w:t>fastidiosa</w:t>
            </w:r>
            <w:proofErr w:type="spellEnd"/>
            <w:r w:rsidRPr="00F12461">
              <w:rPr>
                <w:rFonts w:eastAsia="Times New Roman" w:cstheme="minorHAnsi"/>
                <w:bCs/>
                <w:color w:val="000000"/>
                <w:sz w:val="16"/>
                <w:szCs w:val="16"/>
                <w:lang w:val="en-GB"/>
              </w:rPr>
              <w:t xml:space="preserve"> (Well and Raju). As of 30 June 2020, the legislation in force is Commission Implementing Decision (EU) </w:t>
            </w:r>
            <w:r w:rsidRPr="00F12461">
              <w:rPr>
                <w:rFonts w:eastAsia="Times New Roman" w:cstheme="minorHAnsi"/>
                <w:bCs/>
                <w:color w:val="000000"/>
                <w:sz w:val="16"/>
                <w:szCs w:val="16"/>
                <w:lang w:val="en-GB"/>
              </w:rPr>
              <w:lastRenderedPageBreak/>
              <w:t xml:space="preserve">2015/789 of 18 May 2015 as regards measures to prevent the introduction into and the spread within the Union of </w:t>
            </w:r>
            <w:proofErr w:type="spellStart"/>
            <w:r w:rsidRPr="00F12461">
              <w:rPr>
                <w:rFonts w:eastAsia="Times New Roman" w:cstheme="minorHAnsi"/>
                <w:bCs/>
                <w:color w:val="000000"/>
                <w:sz w:val="16"/>
                <w:szCs w:val="16"/>
                <w:lang w:val="en-GB"/>
              </w:rPr>
              <w:t>Xylella</w:t>
            </w:r>
            <w:proofErr w:type="spellEnd"/>
            <w:r w:rsidRPr="00F12461">
              <w:rPr>
                <w:rFonts w:eastAsia="Times New Roman" w:cstheme="minorHAnsi"/>
                <w:bCs/>
                <w:color w:val="000000"/>
                <w:sz w:val="16"/>
                <w:szCs w:val="16"/>
                <w:lang w:val="en-GB"/>
              </w:rPr>
              <w:t xml:space="preserve"> </w:t>
            </w:r>
            <w:proofErr w:type="spellStart"/>
            <w:r w:rsidRPr="00F12461">
              <w:rPr>
                <w:rFonts w:eastAsia="Times New Roman" w:cstheme="minorHAnsi"/>
                <w:bCs/>
                <w:color w:val="000000"/>
                <w:sz w:val="16"/>
                <w:szCs w:val="16"/>
                <w:lang w:val="en-GB"/>
              </w:rPr>
              <w:t>fastidiosa</w:t>
            </w:r>
            <w:proofErr w:type="spellEnd"/>
            <w:r w:rsidRPr="00F12461">
              <w:rPr>
                <w:rFonts w:eastAsia="Times New Roman" w:cstheme="minorHAnsi"/>
                <w:bCs/>
                <w:color w:val="000000"/>
                <w:sz w:val="16"/>
                <w:szCs w:val="16"/>
                <w:lang w:val="en-GB"/>
              </w:rPr>
              <w:t xml:space="preserve"> (Wells et al.]</w:t>
            </w:r>
            <w:r w:rsidRPr="00F12461">
              <w:rPr>
                <w:rFonts w:eastAsia="Times New Roman" w:cstheme="minorHAnsi"/>
                <w:color w:val="000000"/>
                <w:sz w:val="16"/>
                <w:szCs w:val="16"/>
                <w:lang w:val="en-GB"/>
              </w:rPr>
              <w:t xml:space="preserve">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lastRenderedPageBreak/>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51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Decision 2007/410/EC of 12 June 2007 on measures to prevent the introduction into and the spread within the Community of Potato spindle tuber viroid</w:t>
            </w:r>
            <w:r w:rsidR="008F332B"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bCs/>
                <w:color w:val="000000"/>
                <w:sz w:val="16"/>
                <w:szCs w:val="16"/>
                <w:lang w:val="en-GB"/>
              </w:rPr>
              <w:t xml:space="preserve">This Decision is no longer in force. It has been replaced by Commission Implementing Decision (EU) 2015/749 of 7 May 2015 repealing Decision 2007/410/EC on measures to prevent the introduction into and the spread within the Community of Potato spindle tuber </w:t>
            </w:r>
            <w:proofErr w:type="gramStart"/>
            <w:r w:rsidRPr="00F12461">
              <w:rPr>
                <w:rFonts w:eastAsia="Times New Roman" w:cstheme="minorHAnsi"/>
                <w:bCs/>
                <w:color w:val="000000"/>
                <w:sz w:val="16"/>
                <w:szCs w:val="16"/>
                <w:lang w:val="en-GB"/>
              </w:rPr>
              <w:t>viroid</w:t>
            </w:r>
            <w:r w:rsidRPr="00F12461" w:rsidDel="00F724A3">
              <w:rPr>
                <w:rFonts w:eastAsia="Times New Roman" w:cstheme="minorHAnsi"/>
                <w:color w:val="000000"/>
                <w:sz w:val="16"/>
                <w:szCs w:val="16"/>
                <w:lang w:val="en-GB"/>
              </w:rPr>
              <w:t>[</w:t>
            </w:r>
            <w:proofErr w:type="gramEnd"/>
            <w:r w:rsidRPr="00F12461" w:rsidDel="00F724A3">
              <w:rPr>
                <w:rFonts w:eastAsia="Times New Roman" w:cstheme="minorHAnsi"/>
                <w:bCs/>
                <w:color w:val="000000"/>
                <w:sz w:val="16"/>
                <w:szCs w:val="16"/>
                <w:lang w:val="en-GB"/>
              </w:rPr>
              <w:t xml:space="preserve">NOTE: This Decision is no longer in force. It was repealed by Commission Implementing Decision 2014/497/EU of 23 July 2014 as regards measures to prevent the introduction into and the spread within the Union of </w:t>
            </w:r>
            <w:proofErr w:type="spellStart"/>
            <w:r w:rsidRPr="00F12461" w:rsidDel="00F724A3">
              <w:rPr>
                <w:rFonts w:eastAsia="Times New Roman" w:cstheme="minorHAnsi"/>
                <w:bCs/>
                <w:color w:val="000000"/>
                <w:sz w:val="16"/>
                <w:szCs w:val="16"/>
                <w:lang w:val="en-GB"/>
              </w:rPr>
              <w:t>Xylella</w:t>
            </w:r>
            <w:proofErr w:type="spellEnd"/>
            <w:r w:rsidRPr="00F12461" w:rsidDel="00F724A3">
              <w:rPr>
                <w:rFonts w:eastAsia="Times New Roman" w:cstheme="minorHAnsi"/>
                <w:bCs/>
                <w:color w:val="000000"/>
                <w:sz w:val="16"/>
                <w:szCs w:val="16"/>
                <w:lang w:val="en-GB"/>
              </w:rPr>
              <w:t xml:space="preserve"> </w:t>
            </w:r>
            <w:proofErr w:type="spellStart"/>
            <w:r w:rsidRPr="00F12461" w:rsidDel="00F724A3">
              <w:rPr>
                <w:rFonts w:eastAsia="Times New Roman" w:cstheme="minorHAnsi"/>
                <w:bCs/>
                <w:color w:val="000000"/>
                <w:sz w:val="16"/>
                <w:szCs w:val="16"/>
                <w:lang w:val="en-GB"/>
              </w:rPr>
              <w:t>fastidiosa</w:t>
            </w:r>
            <w:proofErr w:type="spellEnd"/>
            <w:r w:rsidRPr="00F12461" w:rsidDel="00F724A3">
              <w:rPr>
                <w:rFonts w:eastAsia="Times New Roman" w:cstheme="minorHAnsi"/>
                <w:bCs/>
                <w:color w:val="000000"/>
                <w:sz w:val="16"/>
                <w:szCs w:val="16"/>
                <w:lang w:val="en-GB"/>
              </w:rPr>
              <w:t xml:space="preserve"> (Well and Raju). As of </w:t>
            </w:r>
            <w:r w:rsidRPr="00F12461" w:rsidDel="00F724A3">
              <w:rPr>
                <w:rFonts w:eastAsia="Times New Roman" w:cstheme="minorHAnsi"/>
                <w:bCs/>
                <w:color w:val="000000"/>
                <w:sz w:val="16"/>
                <w:szCs w:val="16"/>
                <w:lang w:val="en-GB"/>
              </w:rPr>
              <w:lastRenderedPageBreak/>
              <w:t xml:space="preserve">30 June 2020, the legislation in force is Commission Implementing Decision (EU) 2015/789 of 18 May 2015 as regards measures to prevent the introduction into and the spread within the Union of </w:t>
            </w:r>
            <w:proofErr w:type="spellStart"/>
            <w:r w:rsidRPr="00F12461" w:rsidDel="00F724A3">
              <w:rPr>
                <w:rFonts w:eastAsia="Times New Roman" w:cstheme="minorHAnsi"/>
                <w:bCs/>
                <w:color w:val="000000"/>
                <w:sz w:val="16"/>
                <w:szCs w:val="16"/>
                <w:lang w:val="en-GB"/>
              </w:rPr>
              <w:t>Xylella</w:t>
            </w:r>
            <w:proofErr w:type="spellEnd"/>
            <w:r w:rsidRPr="00F12461" w:rsidDel="00F724A3">
              <w:rPr>
                <w:rFonts w:eastAsia="Times New Roman" w:cstheme="minorHAnsi"/>
                <w:bCs/>
                <w:color w:val="000000"/>
                <w:sz w:val="16"/>
                <w:szCs w:val="16"/>
                <w:lang w:val="en-GB"/>
              </w:rPr>
              <w:t xml:space="preserve"> </w:t>
            </w:r>
            <w:proofErr w:type="spellStart"/>
            <w:r w:rsidRPr="00F12461" w:rsidDel="00F724A3">
              <w:rPr>
                <w:rFonts w:eastAsia="Times New Roman" w:cstheme="minorHAnsi"/>
                <w:bCs/>
                <w:color w:val="000000"/>
                <w:sz w:val="16"/>
                <w:szCs w:val="16"/>
                <w:lang w:val="en-GB"/>
              </w:rPr>
              <w:t>fastidiosa</w:t>
            </w:r>
            <w:proofErr w:type="spellEnd"/>
            <w:r w:rsidRPr="00F12461" w:rsidDel="00F724A3">
              <w:rPr>
                <w:rFonts w:eastAsia="Times New Roman" w:cstheme="minorHAnsi"/>
                <w:bCs/>
                <w:color w:val="000000"/>
                <w:sz w:val="16"/>
                <w:szCs w:val="16"/>
                <w:lang w:val="en-GB"/>
              </w:rPr>
              <w:t xml:space="preserve"> (Wells et al.]</w:t>
            </w:r>
            <w:r w:rsidRPr="00F12461" w:rsidDel="00F724A3">
              <w:rPr>
                <w:rFonts w:eastAsia="Times New Roman" w:cstheme="minorHAnsi"/>
                <w:color w:val="000000"/>
                <w:sz w:val="16"/>
                <w:szCs w:val="16"/>
                <w:lang w:val="en-GB"/>
              </w:rPr>
              <w:t xml:space="preserve">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lastRenderedPageBreak/>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31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Directive 2008/62/EC of 20 June 2008 providing for certain derogations for acceptance of agricultural landraces and varieties which are naturally adapted to the local and regional conditions and threatened by genetic erosion and for marketing of seed and seed potatoes of those landraces and varieties</w:t>
            </w:r>
            <w:r w:rsidR="008F332B"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sz w:val="16"/>
                <w:szCs w:val="16"/>
                <w:lang w:val="en-GB"/>
              </w:rPr>
              <w:t> </w:t>
            </w:r>
            <w:r w:rsidRPr="00F12461" w:rsidDel="00F724A3">
              <w:rPr>
                <w:rFonts w:eastAsia="Times New Roman" w:cstheme="minorHAnsi"/>
                <w:bCs/>
                <w:color w:val="000000"/>
                <w:sz w:val="16"/>
                <w:szCs w:val="16"/>
                <w:lang w:val="en-GB"/>
              </w:rPr>
              <w:t>This Decision is no longer in force. It has been replaced by Commission Implementing Decision (EU) 2015/749 of 7 May 2015 repealing Decision 2007/410/EC on measures to prevent the introduction into and the spread within the Community of Potato spindle tuber viroid</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872"/>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 xml:space="preserve">Commission Directive 2009/145/EC of 26 November 2009 providing for certain derogations, for acceptance of vegetable landraces and varieties which have been traditionally grown in particular </w:t>
            </w:r>
            <w:r w:rsidRPr="00812D94">
              <w:rPr>
                <w:rFonts w:eastAsia="Times New Roman" w:cstheme="minorHAnsi"/>
                <w:color w:val="000000"/>
                <w:sz w:val="16"/>
                <w:szCs w:val="16"/>
                <w:lang w:val="en-GB"/>
              </w:rPr>
              <w:lastRenderedPageBreak/>
              <w:t>localities and regions and are threatened by genetic erosion and of vegetable varieties with no intrinsic value for commercial crop production but developed for growing under particular conditions and for marketing of seed of those landraces and varieties</w:t>
            </w:r>
            <w:r w:rsidR="004243F0"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hideMark/>
          </w:tcPr>
          <w:p w:rsidR="009021FC" w:rsidRPr="00F12461" w:rsidRDefault="009021FC" w:rsidP="006E3EC5">
            <w:pPr>
              <w:spacing w:after="0" w:line="240" w:lineRule="auto"/>
              <w:jc w:val="both"/>
              <w:rPr>
                <w:rFonts w:eastAsia="Times New Roman" w:cstheme="minorHAnsi"/>
                <w:bCs/>
                <w:color w:val="000000"/>
                <w:sz w:val="16"/>
                <w:szCs w:val="16"/>
                <w:lang w:val="en-GB"/>
              </w:rPr>
            </w:pPr>
            <w:r w:rsidRPr="00F12461">
              <w:rPr>
                <w:rFonts w:eastAsia="Times New Roman" w:cstheme="minorHAnsi"/>
                <w:sz w:val="16"/>
                <w:szCs w:val="16"/>
                <w:lang w:val="en-GB"/>
              </w:rPr>
              <w:lastRenderedPageBreak/>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250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 xml:space="preserve">Council Regulation (EC) № 2100/94 of 27 July 1994 on Community plant variety </w:t>
            </w:r>
            <w:proofErr w:type="spellStart"/>
            <w:r w:rsidRPr="00812D94">
              <w:rPr>
                <w:rFonts w:eastAsia="Times New Roman" w:cstheme="minorHAnsi"/>
                <w:color w:val="000000"/>
                <w:sz w:val="16"/>
                <w:szCs w:val="16"/>
                <w:lang w:val="en-GB"/>
              </w:rPr>
              <w:t>rights</w:t>
            </w:r>
            <w:r w:rsidRPr="00812D94" w:rsidDel="00F724A3">
              <w:rPr>
                <w:rFonts w:eastAsia="Times New Roman" w:cstheme="minorHAnsi"/>
                <w:color w:val="000000"/>
                <w:sz w:val="16"/>
                <w:szCs w:val="16"/>
                <w:lang w:val="en-GB"/>
              </w:rPr>
              <w:t>Commission</w:t>
            </w:r>
            <w:proofErr w:type="spellEnd"/>
            <w:r w:rsidRPr="00812D94" w:rsidDel="00F724A3">
              <w:rPr>
                <w:rFonts w:eastAsia="Times New Roman" w:cstheme="minorHAnsi"/>
                <w:color w:val="000000"/>
                <w:sz w:val="16"/>
                <w:szCs w:val="16"/>
                <w:lang w:val="en-GB"/>
              </w:rPr>
              <w:t xml:space="preserve"> Directive 2009/145/EC of 26 November 2009 providing for certain derogations, for acceptance of vegetable landraces and varieties which have been traditionally grown in particular localities and regions and are threatened by genetic erosion and of vegetable varieties with no intrinsic value for commercial crop production but developed for growing under particular conditions and for marketing of seed of those landraces and varieties</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color w:val="000000"/>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2820"/>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lastRenderedPageBreak/>
              <w:t>Commission Regulation (EC) № 1768/95 of 24 July 1995 implementing rules on the agricultural exemption provided for in Article 14 (3) of Council Regulation (EC) № 2100/94 on Community plant variety rights</w:t>
            </w:r>
            <w:r w:rsidR="004243F0"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000000" w:fill="FFFFFF"/>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sz w:val="16"/>
                <w:szCs w:val="16"/>
                <w:lang w:val="en-GB"/>
              </w:rPr>
              <w:t> </w:t>
            </w:r>
            <w:r w:rsidRPr="00F12461" w:rsidDel="00F724A3">
              <w:rPr>
                <w:rFonts w:eastAsia="Times New Roman" w:cstheme="minorHAnsi"/>
                <w:color w:val="000000"/>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r w:rsidR="009021FC" w:rsidRPr="00F12461" w:rsidTr="00CB7E8B">
        <w:trPr>
          <w:trHeight w:val="1068"/>
        </w:trPr>
        <w:tc>
          <w:tcPr>
            <w:tcW w:w="603"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812D94" w:rsidRDefault="009021FC" w:rsidP="00812D94">
            <w:pPr>
              <w:spacing w:after="0" w:line="240" w:lineRule="auto"/>
              <w:ind w:left="360"/>
              <w:jc w:val="both"/>
              <w:rPr>
                <w:rFonts w:eastAsia="Times New Roman" w:cstheme="minorHAnsi"/>
                <w:color w:val="000000"/>
                <w:sz w:val="16"/>
                <w:szCs w:val="16"/>
                <w:lang w:val="en-GB"/>
              </w:rPr>
            </w:pPr>
            <w:r w:rsidRPr="00812D94">
              <w:rPr>
                <w:rFonts w:eastAsia="Times New Roman" w:cstheme="minorHAnsi"/>
                <w:color w:val="000000"/>
                <w:sz w:val="16"/>
                <w:szCs w:val="16"/>
                <w:lang w:val="en-GB"/>
              </w:rPr>
              <w:t>Commission Regulation (EC) № 874/2009 of 17 September 2009 establishing implementing rules for the application of Council Regulation (EC) №2100/94 as regards proceedings before the Community Plant Variety Office</w:t>
            </w:r>
            <w:r w:rsidR="004243F0" w:rsidRPr="00812D94">
              <w:rPr>
                <w:rFonts w:eastAsia="Times New Roman" w:cstheme="minorHAnsi"/>
                <w:color w:val="000000"/>
                <w:sz w:val="16"/>
                <w:szCs w:val="16"/>
                <w:lang w:val="en-GB"/>
              </w:rPr>
              <w:t xml:space="preserve"> </w:t>
            </w:r>
          </w:p>
        </w:tc>
        <w:tc>
          <w:tcPr>
            <w:tcW w:w="431"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258"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6E3EC5">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2026</w:t>
            </w:r>
            <w:r w:rsidRPr="00F12461" w:rsidDel="00F724A3">
              <w:rPr>
                <w:rFonts w:eastAsia="Times New Roman" w:cstheme="minorHAnsi"/>
                <w:color w:val="000000"/>
                <w:sz w:val="16"/>
                <w:szCs w:val="16"/>
                <w:lang w:val="en-GB"/>
              </w:rPr>
              <w:t>2026</w:t>
            </w:r>
          </w:p>
        </w:tc>
        <w:tc>
          <w:tcPr>
            <w:tcW w:w="233"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345"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6E3EC5">
            <w:pPr>
              <w:spacing w:after="0" w:line="240" w:lineRule="auto"/>
              <w:jc w:val="center"/>
              <w:rPr>
                <w:rFonts w:eastAsia="Times New Roman" w:cstheme="minorHAnsi"/>
                <w:sz w:val="16"/>
                <w:szCs w:val="16"/>
                <w:lang w:val="en-GB"/>
              </w:rPr>
            </w:pPr>
          </w:p>
        </w:tc>
        <w:tc>
          <w:tcPr>
            <w:tcW w:w="259"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607" w:type="pct"/>
            <w:tcBorders>
              <w:top w:val="single" w:sz="8" w:space="0" w:color="808080"/>
              <w:left w:val="single" w:sz="8" w:space="0" w:color="808080"/>
              <w:bottom w:val="single" w:sz="8" w:space="0" w:color="808080"/>
              <w:right w:val="single" w:sz="8" w:space="0" w:color="808080"/>
            </w:tcBorders>
            <w:shd w:val="clear" w:color="000000" w:fill="FFFFFF"/>
            <w:hideMark/>
          </w:tcPr>
          <w:p w:rsidR="009021FC" w:rsidRPr="00F12461" w:rsidRDefault="009021FC" w:rsidP="006E3EC5">
            <w:pPr>
              <w:spacing w:after="0" w:line="240" w:lineRule="auto"/>
              <w:jc w:val="both"/>
              <w:rPr>
                <w:rFonts w:eastAsia="Times New Roman" w:cstheme="minorHAnsi"/>
                <w:color w:val="000000"/>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86" w:type="pct"/>
            <w:tcBorders>
              <w:top w:val="single" w:sz="8" w:space="0" w:color="808080"/>
              <w:left w:val="single" w:sz="8" w:space="0" w:color="808080"/>
              <w:bottom w:val="single" w:sz="8" w:space="0" w:color="808080"/>
              <w:right w:val="single" w:sz="8" w:space="0" w:color="808080"/>
            </w:tcBorders>
            <w:shd w:val="clear" w:color="000000" w:fill="FFFFFF"/>
            <w:noWrap/>
            <w:hideMark/>
          </w:tcPr>
          <w:p w:rsidR="009021FC" w:rsidRPr="00F12461" w:rsidRDefault="009021FC" w:rsidP="006E3EC5">
            <w:pPr>
              <w:spacing w:after="0" w:line="240" w:lineRule="auto"/>
              <w:jc w:val="both"/>
              <w:rPr>
                <w:rFonts w:eastAsia="Times New Roman" w:cstheme="minorHAnsi"/>
                <w:sz w:val="16"/>
                <w:szCs w:val="16"/>
                <w:lang w:val="en-GB"/>
              </w:rPr>
            </w:pPr>
            <w:r w:rsidRPr="00F12461">
              <w:rPr>
                <w:rFonts w:eastAsia="Times New Roman" w:cstheme="minorHAnsi"/>
                <w:sz w:val="16"/>
                <w:szCs w:val="16"/>
                <w:lang w:val="en-GB"/>
              </w:rPr>
              <w:t> </w:t>
            </w:r>
            <w:r w:rsidRPr="00F12461" w:rsidDel="00F724A3">
              <w:rPr>
                <w:rFonts w:eastAsia="Times New Roman" w:cstheme="minorHAnsi"/>
                <w:sz w:val="16"/>
                <w:szCs w:val="16"/>
                <w:lang w:val="en-GB"/>
              </w:rPr>
              <w:t> </w:t>
            </w:r>
          </w:p>
        </w:tc>
        <w:tc>
          <w:tcPr>
            <w:tcW w:w="460" w:type="pct"/>
            <w:tcBorders>
              <w:top w:val="single" w:sz="8" w:space="0" w:color="808080"/>
              <w:left w:val="single" w:sz="8" w:space="0" w:color="808080"/>
              <w:bottom w:val="single" w:sz="8" w:space="0" w:color="808080"/>
              <w:right w:val="single" w:sz="8" w:space="0" w:color="808080"/>
            </w:tcBorders>
            <w:shd w:val="clear" w:color="auto" w:fill="auto"/>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Ministry of Environmental Protection and Agriculture</w:t>
            </w:r>
          </w:p>
        </w:tc>
        <w:tc>
          <w:tcPr>
            <w:tcW w:w="407" w:type="pct"/>
            <w:tcBorders>
              <w:top w:val="single" w:sz="8" w:space="0" w:color="808080"/>
              <w:left w:val="single" w:sz="8" w:space="0" w:color="808080"/>
              <w:bottom w:val="single" w:sz="8" w:space="0" w:color="808080"/>
              <w:right w:val="single" w:sz="8" w:space="0" w:color="808080"/>
            </w:tcBorders>
            <w:shd w:val="clear" w:color="auto" w:fill="auto"/>
            <w:noWrap/>
            <w:hideMark/>
          </w:tcPr>
          <w:p w:rsidR="009021FC" w:rsidRPr="00F12461" w:rsidRDefault="009021FC"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LEPL National Food Agency</w:t>
            </w:r>
          </w:p>
        </w:tc>
        <w:tc>
          <w:tcPr>
            <w:tcW w:w="435"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c>
          <w:tcPr>
            <w:tcW w:w="476" w:type="pct"/>
            <w:tcBorders>
              <w:top w:val="single" w:sz="8" w:space="0" w:color="808080"/>
              <w:left w:val="single" w:sz="8" w:space="0" w:color="808080"/>
              <w:bottom w:val="single" w:sz="8" w:space="0" w:color="808080"/>
              <w:right w:val="single" w:sz="8" w:space="0" w:color="808080"/>
            </w:tcBorders>
          </w:tcPr>
          <w:p w:rsidR="009021FC" w:rsidRPr="00F12461" w:rsidRDefault="009021FC" w:rsidP="006E3EC5">
            <w:pPr>
              <w:spacing w:after="0" w:line="240" w:lineRule="auto"/>
              <w:jc w:val="both"/>
              <w:rPr>
                <w:rFonts w:eastAsia="Times New Roman" w:cstheme="minorHAnsi"/>
                <w:color w:val="000000"/>
                <w:sz w:val="16"/>
                <w:szCs w:val="16"/>
                <w:lang w:val="en-GB"/>
              </w:rPr>
            </w:pPr>
          </w:p>
        </w:tc>
      </w:tr>
    </w:tbl>
    <w:tbl>
      <w:tblPr>
        <w:tblW w:w="5441" w:type="pct"/>
        <w:tblInd w:w="-635" w:type="dxa"/>
        <w:tblLayout w:type="fixed"/>
        <w:tblLook w:val="04A0" w:firstRow="1" w:lastRow="0" w:firstColumn="1" w:lastColumn="0" w:noHBand="0" w:noVBand="1"/>
      </w:tblPr>
      <w:tblGrid>
        <w:gridCol w:w="1893"/>
        <w:gridCol w:w="899"/>
        <w:gridCol w:w="811"/>
        <w:gridCol w:w="720"/>
        <w:gridCol w:w="698"/>
        <w:gridCol w:w="764"/>
        <w:gridCol w:w="1613"/>
        <w:gridCol w:w="1447"/>
        <w:gridCol w:w="1694"/>
        <w:gridCol w:w="1616"/>
        <w:gridCol w:w="1437"/>
        <w:gridCol w:w="2067"/>
      </w:tblGrid>
      <w:tr w:rsidR="004423AF" w:rsidRPr="00F12461" w:rsidTr="00EC00C7">
        <w:trPr>
          <w:trHeight w:val="503"/>
        </w:trPr>
        <w:tc>
          <w:tcPr>
            <w:tcW w:w="5000" w:type="pct"/>
            <w:gridSpan w:val="12"/>
            <w:tcBorders>
              <w:top w:val="single" w:sz="4" w:space="0" w:color="auto"/>
              <w:left w:val="single" w:sz="4" w:space="0" w:color="auto"/>
              <w:right w:val="single" w:sz="4" w:space="0" w:color="auto"/>
            </w:tcBorders>
            <w:shd w:val="clear" w:color="auto" w:fill="9CC2E5" w:themeFill="accent1" w:themeFillTint="99"/>
            <w:vAlign w:val="center"/>
          </w:tcPr>
          <w:p w:rsidR="004423AF" w:rsidRPr="00AC6FD2" w:rsidRDefault="004423AF" w:rsidP="00725522">
            <w:pPr>
              <w:spacing w:after="0" w:line="240" w:lineRule="auto"/>
              <w:jc w:val="center"/>
              <w:rPr>
                <w:rFonts w:eastAsia="Times New Roman" w:cstheme="minorHAnsi"/>
                <w:b/>
                <w:color w:val="000000" w:themeColor="text1"/>
                <w:sz w:val="20"/>
                <w:szCs w:val="20"/>
                <w:lang w:val="en-GB"/>
              </w:rPr>
            </w:pPr>
            <w:r w:rsidRPr="00AC6FD2">
              <w:rPr>
                <w:rFonts w:eastAsia="Times New Roman" w:cstheme="minorHAnsi"/>
                <w:b/>
                <w:color w:val="000000" w:themeColor="text1"/>
                <w:sz w:val="20"/>
                <w:szCs w:val="20"/>
                <w:lang w:val="en-GB"/>
              </w:rPr>
              <w:t>ENVIRONMENT AND CLIMATE ACTION</w:t>
            </w:r>
          </w:p>
        </w:tc>
      </w:tr>
      <w:tr w:rsidR="00EC00C7" w:rsidRPr="00F12461" w:rsidTr="00EC00C7">
        <w:trPr>
          <w:trHeight w:val="546"/>
        </w:trPr>
        <w:tc>
          <w:tcPr>
            <w:tcW w:w="1150" w:type="pct"/>
            <w:gridSpan w:val="3"/>
            <w:vMerge w:val="restart"/>
            <w:tcBorders>
              <w:top w:val="single" w:sz="4" w:space="0" w:color="auto"/>
              <w:left w:val="single" w:sz="4" w:space="0" w:color="auto"/>
              <w:right w:val="single" w:sz="4" w:space="0" w:color="auto"/>
            </w:tcBorders>
            <w:shd w:val="clear" w:color="auto" w:fill="FFD966" w:themeFill="accent4" w:themeFillTint="99"/>
            <w:vAlign w:val="center"/>
          </w:tcPr>
          <w:p w:rsidR="00EC00C7" w:rsidRPr="00F12461" w:rsidRDefault="00EC00C7" w:rsidP="00725522">
            <w:pPr>
              <w:spacing w:after="0" w:line="240" w:lineRule="auto"/>
              <w:jc w:val="center"/>
              <w:rPr>
                <w:rFonts w:eastAsia="Times New Roman" w:cstheme="minorHAnsi"/>
                <w:bCs/>
                <w:color w:val="3A3838"/>
                <w:sz w:val="16"/>
                <w:szCs w:val="16"/>
                <w:lang w:val="en-GB"/>
              </w:rPr>
            </w:pPr>
            <w:r w:rsidRPr="00F12461">
              <w:rPr>
                <w:rFonts w:eastAsia="Times New Roman" w:cstheme="minorHAnsi"/>
                <w:bCs/>
                <w:color w:val="3A3838"/>
                <w:sz w:val="16"/>
                <w:szCs w:val="16"/>
                <w:lang w:val="en-GB"/>
              </w:rPr>
              <w:t>EU LAW</w:t>
            </w:r>
          </w:p>
        </w:tc>
        <w:tc>
          <w:tcPr>
            <w:tcW w:w="230" w:type="pct"/>
            <w:vMerge w:val="restart"/>
            <w:tcBorders>
              <w:top w:val="single" w:sz="4" w:space="0" w:color="auto"/>
              <w:left w:val="nil"/>
              <w:right w:val="single" w:sz="4" w:space="0" w:color="auto"/>
            </w:tcBorders>
            <w:shd w:val="clear" w:color="auto" w:fill="92D050"/>
            <w:vAlign w:val="center"/>
          </w:tcPr>
          <w:p w:rsidR="00EC00C7" w:rsidRPr="00F12461" w:rsidRDefault="00EC00C7" w:rsidP="00E73EB9">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shd w:val="clear" w:color="auto" w:fill="92D050"/>
                <w:lang w:val="en-GB"/>
              </w:rPr>
              <w:t>LA Sta</w:t>
            </w:r>
            <w:r w:rsidR="00E73EB9" w:rsidRPr="00F12461">
              <w:rPr>
                <w:rFonts w:eastAsia="Times New Roman" w:cstheme="minorHAnsi"/>
                <w:color w:val="000000"/>
                <w:sz w:val="16"/>
                <w:szCs w:val="16"/>
                <w:lang w:val="en-GB"/>
              </w:rPr>
              <w:t>tus</w:t>
            </w:r>
          </w:p>
        </w:tc>
        <w:tc>
          <w:tcPr>
            <w:tcW w:w="467" w:type="pct"/>
            <w:gridSpan w:val="2"/>
            <w:tcBorders>
              <w:top w:val="single" w:sz="4" w:space="0" w:color="auto"/>
              <w:left w:val="nil"/>
              <w:right w:val="single" w:sz="4" w:space="0" w:color="auto"/>
            </w:tcBorders>
            <w:shd w:val="clear" w:color="auto" w:fill="92D050"/>
            <w:vAlign w:val="center"/>
          </w:tcPr>
          <w:p w:rsidR="00EC00C7" w:rsidRPr="00F12461" w:rsidRDefault="00EC00C7"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YEAR</w:t>
            </w:r>
          </w:p>
        </w:tc>
        <w:tc>
          <w:tcPr>
            <w:tcW w:w="977" w:type="pct"/>
            <w:gridSpan w:val="2"/>
            <w:tcBorders>
              <w:top w:val="single" w:sz="4" w:space="0" w:color="auto"/>
              <w:left w:val="nil"/>
              <w:bottom w:val="single" w:sz="4" w:space="0" w:color="auto"/>
              <w:right w:val="single" w:sz="4" w:space="0" w:color="auto"/>
            </w:tcBorders>
            <w:shd w:val="clear" w:color="auto" w:fill="92D050"/>
            <w:vAlign w:val="center"/>
          </w:tcPr>
          <w:p w:rsidR="00EC00C7" w:rsidRPr="00F12461" w:rsidRDefault="00EC00C7"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DOMESTIC LEGISLATION</w:t>
            </w:r>
          </w:p>
        </w:tc>
        <w:tc>
          <w:tcPr>
            <w:tcW w:w="1057" w:type="pct"/>
            <w:gridSpan w:val="2"/>
            <w:vMerge w:val="restart"/>
            <w:tcBorders>
              <w:top w:val="single" w:sz="4" w:space="0" w:color="auto"/>
              <w:left w:val="nil"/>
              <w:right w:val="single" w:sz="4" w:space="0" w:color="auto"/>
            </w:tcBorders>
            <w:shd w:val="clear" w:color="auto" w:fill="92D050"/>
            <w:vAlign w:val="center"/>
          </w:tcPr>
          <w:p w:rsidR="00EC00C7" w:rsidRPr="00F12461" w:rsidRDefault="00EC00C7"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INSTITUTION(S) IN CHARGE</w:t>
            </w:r>
          </w:p>
        </w:tc>
        <w:tc>
          <w:tcPr>
            <w:tcW w:w="459" w:type="pct"/>
            <w:vMerge w:val="restart"/>
            <w:tcBorders>
              <w:top w:val="single" w:sz="4" w:space="0" w:color="auto"/>
              <w:left w:val="nil"/>
              <w:right w:val="single" w:sz="4" w:space="0" w:color="auto"/>
            </w:tcBorders>
            <w:shd w:val="clear" w:color="auto" w:fill="92D050"/>
            <w:vAlign w:val="center"/>
          </w:tcPr>
          <w:p w:rsidR="00EC00C7" w:rsidRPr="00F12461" w:rsidRDefault="00EC00C7"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COMMENT</w:t>
            </w:r>
          </w:p>
        </w:tc>
        <w:tc>
          <w:tcPr>
            <w:tcW w:w="660" w:type="pct"/>
            <w:vMerge w:val="restart"/>
            <w:tcBorders>
              <w:top w:val="single" w:sz="4" w:space="0" w:color="auto"/>
              <w:left w:val="nil"/>
              <w:right w:val="single" w:sz="4" w:space="0" w:color="auto"/>
            </w:tcBorders>
            <w:shd w:val="clear" w:color="auto" w:fill="92D050"/>
            <w:vAlign w:val="center"/>
          </w:tcPr>
          <w:p w:rsidR="00EC00C7" w:rsidRPr="00F12461" w:rsidRDefault="00EC00C7" w:rsidP="00EC00C7">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REFFERENCE</w:t>
            </w:r>
          </w:p>
        </w:tc>
      </w:tr>
      <w:tr w:rsidR="00EC00C7" w:rsidRPr="00F12461" w:rsidTr="00EC00C7">
        <w:trPr>
          <w:trHeight w:val="195"/>
        </w:trPr>
        <w:tc>
          <w:tcPr>
            <w:tcW w:w="1150" w:type="pct"/>
            <w:gridSpan w:val="3"/>
            <w:vMerge/>
            <w:tcBorders>
              <w:left w:val="single" w:sz="4" w:space="0" w:color="auto"/>
              <w:bottom w:val="single" w:sz="4" w:space="0" w:color="auto"/>
              <w:right w:val="single" w:sz="4" w:space="0" w:color="auto"/>
            </w:tcBorders>
            <w:shd w:val="clear" w:color="auto" w:fill="FFD966" w:themeFill="accent4" w:themeFillTint="99"/>
            <w:vAlign w:val="center"/>
          </w:tcPr>
          <w:p w:rsidR="00EC00C7" w:rsidRPr="00F12461" w:rsidRDefault="00EC00C7" w:rsidP="00725522">
            <w:pPr>
              <w:spacing w:after="0" w:line="240" w:lineRule="auto"/>
              <w:jc w:val="center"/>
              <w:rPr>
                <w:rFonts w:eastAsia="Times New Roman" w:cstheme="minorHAnsi"/>
                <w:bCs/>
                <w:color w:val="3A3838"/>
                <w:sz w:val="16"/>
                <w:szCs w:val="16"/>
                <w:lang w:val="en-GB"/>
              </w:rPr>
            </w:pPr>
          </w:p>
        </w:tc>
        <w:tc>
          <w:tcPr>
            <w:tcW w:w="230" w:type="pct"/>
            <w:vMerge/>
            <w:tcBorders>
              <w:left w:val="nil"/>
              <w:right w:val="single" w:sz="4" w:space="0" w:color="auto"/>
            </w:tcBorders>
            <w:shd w:val="clear" w:color="auto" w:fill="92D050"/>
          </w:tcPr>
          <w:p w:rsidR="00EC00C7" w:rsidRPr="00F12461" w:rsidRDefault="00EC00C7" w:rsidP="00725522">
            <w:pPr>
              <w:spacing w:after="0" w:line="240" w:lineRule="auto"/>
              <w:jc w:val="center"/>
              <w:rPr>
                <w:rFonts w:eastAsia="Times New Roman" w:cstheme="minorHAnsi"/>
                <w:color w:val="000000"/>
                <w:sz w:val="16"/>
                <w:szCs w:val="16"/>
                <w:lang w:val="en-GB"/>
              </w:rPr>
            </w:pPr>
          </w:p>
        </w:tc>
        <w:tc>
          <w:tcPr>
            <w:tcW w:w="223" w:type="pct"/>
            <w:vMerge w:val="restart"/>
            <w:tcBorders>
              <w:top w:val="single" w:sz="4" w:space="0" w:color="auto"/>
              <w:left w:val="nil"/>
              <w:right w:val="single" w:sz="4" w:space="0" w:color="auto"/>
            </w:tcBorders>
            <w:shd w:val="clear" w:color="auto" w:fill="C5E0B3" w:themeFill="accent6" w:themeFillTint="66"/>
            <w:vAlign w:val="center"/>
          </w:tcPr>
          <w:p w:rsidR="00EC00C7" w:rsidRPr="00F12461" w:rsidRDefault="00E73EB9" w:rsidP="00EC00C7">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Adoption</w:t>
            </w:r>
          </w:p>
          <w:p w:rsidR="00EC00C7" w:rsidRPr="00F12461" w:rsidRDefault="00EC00C7" w:rsidP="00EC00C7">
            <w:pPr>
              <w:spacing w:after="0" w:line="240" w:lineRule="auto"/>
              <w:jc w:val="center"/>
              <w:rPr>
                <w:rFonts w:eastAsia="Times New Roman" w:cstheme="minorHAnsi"/>
                <w:color w:val="000000"/>
                <w:sz w:val="16"/>
                <w:szCs w:val="16"/>
                <w:lang w:val="en-GB"/>
              </w:rPr>
            </w:pPr>
          </w:p>
        </w:tc>
        <w:tc>
          <w:tcPr>
            <w:tcW w:w="244" w:type="pct"/>
            <w:vMerge w:val="restart"/>
            <w:tcBorders>
              <w:top w:val="single" w:sz="4" w:space="0" w:color="auto"/>
              <w:left w:val="nil"/>
              <w:right w:val="single" w:sz="4" w:space="0" w:color="auto"/>
            </w:tcBorders>
            <w:shd w:val="clear" w:color="auto" w:fill="C5E0B3" w:themeFill="accent6" w:themeFillTint="66"/>
            <w:vAlign w:val="center"/>
          </w:tcPr>
          <w:p w:rsidR="00EC00C7" w:rsidRPr="00F12461" w:rsidRDefault="00E73EB9" w:rsidP="00EC00C7">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Entry into force</w:t>
            </w:r>
          </w:p>
        </w:tc>
        <w:tc>
          <w:tcPr>
            <w:tcW w:w="515" w:type="pct"/>
            <w:vMerge w:val="restart"/>
            <w:tcBorders>
              <w:left w:val="single" w:sz="4" w:space="0" w:color="auto"/>
              <w:right w:val="single" w:sz="4" w:space="0" w:color="auto"/>
            </w:tcBorders>
            <w:shd w:val="clear" w:color="auto" w:fill="C5E0B3" w:themeFill="accent6" w:themeFillTint="66"/>
            <w:vAlign w:val="center"/>
          </w:tcPr>
          <w:p w:rsidR="00EC00C7" w:rsidRPr="00F12461" w:rsidRDefault="00E73EB9"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New</w:t>
            </w:r>
          </w:p>
        </w:tc>
        <w:tc>
          <w:tcPr>
            <w:tcW w:w="462" w:type="pct"/>
            <w:vMerge w:val="restart"/>
            <w:tcBorders>
              <w:left w:val="single" w:sz="4" w:space="0" w:color="auto"/>
              <w:right w:val="single" w:sz="4" w:space="0" w:color="auto"/>
            </w:tcBorders>
            <w:shd w:val="clear" w:color="auto" w:fill="C5E0B3" w:themeFill="accent6" w:themeFillTint="66"/>
            <w:vAlign w:val="center"/>
          </w:tcPr>
          <w:p w:rsidR="00EC00C7" w:rsidRPr="00F12461" w:rsidRDefault="00E73EB9"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Amendments</w:t>
            </w:r>
          </w:p>
        </w:tc>
        <w:tc>
          <w:tcPr>
            <w:tcW w:w="1057" w:type="pct"/>
            <w:gridSpan w:val="2"/>
            <w:vMerge/>
            <w:tcBorders>
              <w:left w:val="single" w:sz="4" w:space="0" w:color="auto"/>
              <w:bottom w:val="single" w:sz="4" w:space="0" w:color="auto"/>
              <w:right w:val="single" w:sz="4" w:space="0" w:color="auto"/>
            </w:tcBorders>
            <w:shd w:val="clear" w:color="auto" w:fill="92D050"/>
          </w:tcPr>
          <w:p w:rsidR="00EC00C7" w:rsidRPr="00F12461" w:rsidRDefault="00EC00C7" w:rsidP="00725522">
            <w:pPr>
              <w:spacing w:after="0" w:line="240" w:lineRule="auto"/>
              <w:jc w:val="center"/>
              <w:rPr>
                <w:rFonts w:eastAsia="Times New Roman" w:cstheme="minorHAnsi"/>
                <w:color w:val="000000"/>
                <w:sz w:val="16"/>
                <w:szCs w:val="16"/>
                <w:lang w:val="en-GB"/>
              </w:rPr>
            </w:pPr>
          </w:p>
        </w:tc>
        <w:tc>
          <w:tcPr>
            <w:tcW w:w="459" w:type="pct"/>
            <w:vMerge/>
            <w:tcBorders>
              <w:left w:val="single" w:sz="4" w:space="0" w:color="auto"/>
              <w:right w:val="single" w:sz="4" w:space="0" w:color="auto"/>
            </w:tcBorders>
            <w:shd w:val="clear" w:color="auto" w:fill="92D050"/>
          </w:tcPr>
          <w:p w:rsidR="00EC00C7" w:rsidRPr="00F12461" w:rsidRDefault="00EC00C7" w:rsidP="00725522">
            <w:pPr>
              <w:spacing w:after="0" w:line="240" w:lineRule="auto"/>
              <w:jc w:val="center"/>
              <w:rPr>
                <w:rFonts w:eastAsia="Times New Roman" w:cstheme="minorHAnsi"/>
                <w:color w:val="000000"/>
                <w:sz w:val="16"/>
                <w:szCs w:val="16"/>
                <w:lang w:val="en-GB"/>
              </w:rPr>
            </w:pPr>
          </w:p>
        </w:tc>
        <w:tc>
          <w:tcPr>
            <w:tcW w:w="660" w:type="pct"/>
            <w:vMerge/>
            <w:tcBorders>
              <w:left w:val="single" w:sz="4" w:space="0" w:color="auto"/>
              <w:right w:val="single" w:sz="4" w:space="0" w:color="auto"/>
            </w:tcBorders>
            <w:shd w:val="clear" w:color="auto" w:fill="92D050"/>
          </w:tcPr>
          <w:p w:rsidR="00EC00C7" w:rsidRPr="00F12461" w:rsidRDefault="00EC00C7" w:rsidP="00725522">
            <w:pPr>
              <w:spacing w:after="0" w:line="240" w:lineRule="auto"/>
              <w:jc w:val="center"/>
              <w:rPr>
                <w:rFonts w:eastAsia="Times New Roman" w:cstheme="minorHAnsi"/>
                <w:color w:val="000000"/>
                <w:sz w:val="16"/>
                <w:szCs w:val="16"/>
                <w:lang w:val="en-GB"/>
              </w:rPr>
            </w:pPr>
          </w:p>
        </w:tc>
      </w:tr>
      <w:tr w:rsidR="00EC00C7" w:rsidRPr="00F12461" w:rsidTr="00EC00C7">
        <w:trPr>
          <w:trHeight w:val="1098"/>
        </w:trPr>
        <w:tc>
          <w:tcPr>
            <w:tcW w:w="60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C00C7" w:rsidRPr="00F12461" w:rsidRDefault="00EC00C7"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As per AA</w:t>
            </w:r>
          </w:p>
        </w:tc>
        <w:tc>
          <w:tcPr>
            <w:tcW w:w="28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C00C7" w:rsidRPr="00F12461" w:rsidRDefault="00EC00C7"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As per changes since AA</w:t>
            </w:r>
          </w:p>
        </w:tc>
        <w:tc>
          <w:tcPr>
            <w:tcW w:w="25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C00C7" w:rsidRPr="00F12461" w:rsidRDefault="00EC00C7"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AA Deadline</w:t>
            </w:r>
          </w:p>
        </w:tc>
        <w:tc>
          <w:tcPr>
            <w:tcW w:w="230" w:type="pct"/>
            <w:vMerge/>
            <w:tcBorders>
              <w:left w:val="nil"/>
              <w:bottom w:val="single" w:sz="4" w:space="0" w:color="auto"/>
              <w:right w:val="single" w:sz="4" w:space="0" w:color="auto"/>
            </w:tcBorders>
            <w:shd w:val="clear" w:color="auto" w:fill="92D050"/>
          </w:tcPr>
          <w:p w:rsidR="00EC00C7" w:rsidRPr="00F12461" w:rsidRDefault="00EC00C7" w:rsidP="00725522">
            <w:pPr>
              <w:spacing w:after="0" w:line="240" w:lineRule="auto"/>
              <w:jc w:val="center"/>
              <w:rPr>
                <w:rFonts w:eastAsia="Times New Roman" w:cstheme="minorHAnsi"/>
                <w:color w:val="000000"/>
                <w:sz w:val="16"/>
                <w:szCs w:val="16"/>
                <w:lang w:val="en-GB"/>
              </w:rPr>
            </w:pPr>
          </w:p>
        </w:tc>
        <w:tc>
          <w:tcPr>
            <w:tcW w:w="223" w:type="pct"/>
            <w:vMerge/>
            <w:tcBorders>
              <w:left w:val="nil"/>
              <w:bottom w:val="single" w:sz="4" w:space="0" w:color="auto"/>
              <w:right w:val="single" w:sz="4" w:space="0" w:color="auto"/>
            </w:tcBorders>
            <w:shd w:val="clear" w:color="auto" w:fill="C5E0B3" w:themeFill="accent6" w:themeFillTint="66"/>
            <w:vAlign w:val="center"/>
          </w:tcPr>
          <w:p w:rsidR="00EC00C7" w:rsidRPr="00F12461" w:rsidRDefault="00EC00C7" w:rsidP="00725522">
            <w:pPr>
              <w:spacing w:after="0" w:line="240" w:lineRule="auto"/>
              <w:jc w:val="center"/>
              <w:rPr>
                <w:rFonts w:eastAsia="Times New Roman" w:cstheme="minorHAnsi"/>
                <w:color w:val="000000"/>
                <w:sz w:val="16"/>
                <w:szCs w:val="16"/>
                <w:lang w:val="en-GB"/>
              </w:rPr>
            </w:pPr>
          </w:p>
        </w:tc>
        <w:tc>
          <w:tcPr>
            <w:tcW w:w="244" w:type="pct"/>
            <w:vMerge/>
            <w:tcBorders>
              <w:left w:val="nil"/>
              <w:bottom w:val="single" w:sz="4" w:space="0" w:color="auto"/>
              <w:right w:val="single" w:sz="4" w:space="0" w:color="auto"/>
            </w:tcBorders>
            <w:shd w:val="clear" w:color="auto" w:fill="C5E0B3" w:themeFill="accent6" w:themeFillTint="66"/>
            <w:vAlign w:val="center"/>
          </w:tcPr>
          <w:p w:rsidR="00EC00C7" w:rsidRPr="00F12461" w:rsidRDefault="00EC00C7" w:rsidP="00725522">
            <w:pPr>
              <w:spacing w:after="0" w:line="240" w:lineRule="auto"/>
              <w:jc w:val="center"/>
              <w:rPr>
                <w:rFonts w:eastAsia="Times New Roman" w:cstheme="minorHAnsi"/>
                <w:color w:val="000000"/>
                <w:sz w:val="16"/>
                <w:szCs w:val="16"/>
                <w:lang w:val="en-GB"/>
              </w:rPr>
            </w:pPr>
          </w:p>
        </w:tc>
        <w:tc>
          <w:tcPr>
            <w:tcW w:w="515" w:type="pct"/>
            <w:vMerge/>
            <w:tcBorders>
              <w:left w:val="single" w:sz="4" w:space="0" w:color="auto"/>
              <w:bottom w:val="single" w:sz="4" w:space="0" w:color="auto"/>
              <w:right w:val="single" w:sz="4" w:space="0" w:color="auto"/>
            </w:tcBorders>
            <w:shd w:val="clear" w:color="auto" w:fill="C5E0B3" w:themeFill="accent6" w:themeFillTint="66"/>
          </w:tcPr>
          <w:p w:rsidR="00EC00C7" w:rsidRPr="00F12461" w:rsidRDefault="00EC00C7" w:rsidP="00725522">
            <w:pPr>
              <w:spacing w:after="0" w:line="240" w:lineRule="auto"/>
              <w:jc w:val="center"/>
              <w:rPr>
                <w:rFonts w:eastAsia="Times New Roman" w:cstheme="minorHAnsi"/>
                <w:color w:val="000000"/>
                <w:sz w:val="16"/>
                <w:szCs w:val="16"/>
                <w:lang w:val="en-GB"/>
              </w:rPr>
            </w:pPr>
          </w:p>
        </w:tc>
        <w:tc>
          <w:tcPr>
            <w:tcW w:w="462" w:type="pct"/>
            <w:vMerge/>
            <w:tcBorders>
              <w:left w:val="single" w:sz="4" w:space="0" w:color="auto"/>
              <w:bottom w:val="single" w:sz="4" w:space="0" w:color="auto"/>
              <w:right w:val="single" w:sz="4" w:space="0" w:color="auto"/>
            </w:tcBorders>
            <w:shd w:val="clear" w:color="auto" w:fill="C5E0B3" w:themeFill="accent6" w:themeFillTint="66"/>
          </w:tcPr>
          <w:p w:rsidR="00EC00C7" w:rsidRPr="00F12461" w:rsidRDefault="00EC00C7" w:rsidP="00725522">
            <w:pPr>
              <w:spacing w:after="0" w:line="240" w:lineRule="auto"/>
              <w:jc w:val="center"/>
              <w:rPr>
                <w:rFonts w:eastAsia="Times New Roman" w:cstheme="minorHAnsi"/>
                <w:color w:val="000000"/>
                <w:sz w:val="16"/>
                <w:szCs w:val="16"/>
                <w:lang w:val="en-GB"/>
              </w:rPr>
            </w:pPr>
          </w:p>
        </w:tc>
        <w:tc>
          <w:tcPr>
            <w:tcW w:w="541"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EC00C7" w:rsidRPr="00F12461" w:rsidRDefault="00EC00C7"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Leader</w:t>
            </w:r>
          </w:p>
          <w:p w:rsidR="00EC00C7" w:rsidRPr="00F12461" w:rsidRDefault="00E73EB9"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(incl. contact point)</w:t>
            </w:r>
          </w:p>
        </w:tc>
        <w:tc>
          <w:tcPr>
            <w:tcW w:w="516"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EC00C7" w:rsidRPr="00F12461" w:rsidRDefault="00E73EB9" w:rsidP="00725522">
            <w:pPr>
              <w:spacing w:after="0" w:line="240" w:lineRule="auto"/>
              <w:jc w:val="center"/>
              <w:rPr>
                <w:rFonts w:eastAsia="Times New Roman" w:cstheme="minorHAnsi"/>
                <w:color w:val="000000"/>
                <w:sz w:val="16"/>
                <w:szCs w:val="16"/>
                <w:lang w:val="en-GB"/>
              </w:rPr>
            </w:pPr>
            <w:r w:rsidRPr="00F12461">
              <w:rPr>
                <w:rFonts w:eastAsia="Times New Roman" w:cstheme="minorHAnsi"/>
                <w:color w:val="000000"/>
                <w:sz w:val="16"/>
                <w:szCs w:val="16"/>
                <w:lang w:val="en-GB"/>
              </w:rPr>
              <w:t>Partner(s)</w:t>
            </w:r>
          </w:p>
        </w:tc>
        <w:tc>
          <w:tcPr>
            <w:tcW w:w="459" w:type="pct"/>
            <w:vMerge/>
            <w:tcBorders>
              <w:left w:val="nil"/>
              <w:bottom w:val="single" w:sz="4" w:space="0" w:color="auto"/>
              <w:right w:val="single" w:sz="4" w:space="0" w:color="auto"/>
            </w:tcBorders>
            <w:shd w:val="clear" w:color="auto" w:fill="92D050"/>
            <w:vAlign w:val="center"/>
          </w:tcPr>
          <w:p w:rsidR="00EC00C7" w:rsidRPr="00F12461" w:rsidRDefault="00EC00C7" w:rsidP="00725522">
            <w:pPr>
              <w:spacing w:after="0" w:line="240" w:lineRule="auto"/>
              <w:jc w:val="center"/>
              <w:rPr>
                <w:rFonts w:eastAsia="Times New Roman" w:cstheme="minorHAnsi"/>
                <w:color w:val="000000"/>
                <w:sz w:val="16"/>
                <w:szCs w:val="16"/>
                <w:lang w:val="en-GB"/>
              </w:rPr>
            </w:pPr>
          </w:p>
        </w:tc>
        <w:tc>
          <w:tcPr>
            <w:tcW w:w="660" w:type="pct"/>
            <w:vMerge/>
            <w:tcBorders>
              <w:left w:val="nil"/>
              <w:bottom w:val="single" w:sz="4" w:space="0" w:color="auto"/>
              <w:right w:val="single" w:sz="4" w:space="0" w:color="auto"/>
            </w:tcBorders>
            <w:shd w:val="clear" w:color="auto" w:fill="92D050"/>
          </w:tcPr>
          <w:p w:rsidR="00EC00C7" w:rsidRPr="00F12461" w:rsidRDefault="00EC00C7" w:rsidP="00725522">
            <w:pPr>
              <w:spacing w:after="0" w:line="240" w:lineRule="auto"/>
              <w:jc w:val="center"/>
              <w:rPr>
                <w:rFonts w:eastAsia="Times New Roman" w:cstheme="minorHAnsi"/>
                <w:color w:val="000000"/>
                <w:sz w:val="16"/>
                <w:szCs w:val="16"/>
                <w:lang w:val="en-GB"/>
              </w:rPr>
            </w:pPr>
          </w:p>
        </w:tc>
      </w:tr>
    </w:tbl>
    <w:tbl>
      <w:tblPr>
        <w:tblStyle w:val="TableGrid"/>
        <w:tblW w:w="15660" w:type="dxa"/>
        <w:tblInd w:w="-635" w:type="dxa"/>
        <w:tblLayout w:type="fixed"/>
        <w:tblLook w:val="04A0" w:firstRow="1" w:lastRow="0" w:firstColumn="1" w:lastColumn="0" w:noHBand="0" w:noVBand="1"/>
      </w:tblPr>
      <w:tblGrid>
        <w:gridCol w:w="1890"/>
        <w:gridCol w:w="900"/>
        <w:gridCol w:w="810"/>
        <w:gridCol w:w="720"/>
        <w:gridCol w:w="720"/>
        <w:gridCol w:w="720"/>
        <w:gridCol w:w="1620"/>
        <w:gridCol w:w="1440"/>
        <w:gridCol w:w="1710"/>
        <w:gridCol w:w="1620"/>
        <w:gridCol w:w="1440"/>
        <w:gridCol w:w="2070"/>
      </w:tblGrid>
      <w:tr w:rsidR="00AD0F2A" w:rsidRPr="00612997" w:rsidTr="00AC6FD2">
        <w:trPr>
          <w:trHeight w:val="1610"/>
        </w:trPr>
        <w:tc>
          <w:tcPr>
            <w:tcW w:w="189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Directive 2011/92/EU of the European Parliament and of the Council of 13 December 2011 on the assessment of the effects of certain public and private projects on the environment</w:t>
            </w:r>
          </w:p>
        </w:tc>
        <w:tc>
          <w:tcPr>
            <w:tcW w:w="900" w:type="dxa"/>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16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Environmental Assessment Code</w:t>
            </w:r>
          </w:p>
        </w:tc>
        <w:tc>
          <w:tcPr>
            <w:tcW w:w="1440" w:type="dxa"/>
            <w:hideMark/>
          </w:tcPr>
          <w:p w:rsidR="00AD0F2A" w:rsidRPr="00612997" w:rsidRDefault="00AD0F2A" w:rsidP="00A42E6F">
            <w:pPr>
              <w:jc w:val="both"/>
              <w:rPr>
                <w:rFonts w:cstheme="minorHAnsi"/>
                <w:sz w:val="16"/>
                <w:szCs w:val="16"/>
                <w:lang w:val="en-GB"/>
              </w:rPr>
            </w:pP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tcBorders>
              <w:bottom w:val="single" w:sz="4" w:space="0" w:color="auto"/>
            </w:tcBorders>
            <w:hideMark/>
          </w:tcPr>
          <w:p w:rsidR="00AD0F2A" w:rsidRPr="00612997" w:rsidRDefault="00AD0F2A" w:rsidP="00AC6FD2">
            <w:pPr>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EC00C7" w:rsidRPr="00612997" w:rsidTr="00EC00C7">
        <w:trPr>
          <w:trHeight w:val="278"/>
        </w:trPr>
        <w:tc>
          <w:tcPr>
            <w:tcW w:w="189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lastRenderedPageBreak/>
              <w:t>*Directive 2001/42/EC of the European Parliament and of the Council of 27 June 2001 on the assessment of the effects of certain plans and programmes on the environment</w:t>
            </w:r>
          </w:p>
        </w:tc>
        <w:tc>
          <w:tcPr>
            <w:tcW w:w="900" w:type="dxa"/>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16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Environmental Assessment Code</w:t>
            </w:r>
          </w:p>
        </w:tc>
        <w:tc>
          <w:tcPr>
            <w:tcW w:w="1440" w:type="dxa"/>
            <w:hideMark/>
          </w:tcPr>
          <w:p w:rsidR="00AD0F2A" w:rsidRPr="00612997" w:rsidRDefault="00AD0F2A" w:rsidP="00A42E6F">
            <w:pPr>
              <w:jc w:val="both"/>
              <w:rPr>
                <w:rFonts w:cstheme="minorHAnsi"/>
                <w:sz w:val="16"/>
                <w:szCs w:val="16"/>
                <w:lang w:val="en-GB"/>
              </w:rPr>
            </w:pP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tcBorders>
              <w:bottom w:val="single" w:sz="8" w:space="0" w:color="808080"/>
              <w:right w:val="single" w:sz="8" w:space="0" w:color="808080"/>
            </w:tcBorders>
            <w:hideMark/>
          </w:tcPr>
          <w:p w:rsidR="00AD0F2A" w:rsidRPr="00612997" w:rsidRDefault="00AD0F2A" w:rsidP="00A42E6F">
            <w:pPr>
              <w:jc w:val="both"/>
              <w:rPr>
                <w:rFonts w:cstheme="minorHAnsi"/>
                <w:sz w:val="16"/>
                <w:szCs w:val="16"/>
                <w:lang w:val="en-GB"/>
              </w:rPr>
            </w:pPr>
          </w:p>
        </w:tc>
        <w:tc>
          <w:tcPr>
            <w:tcW w:w="2070" w:type="dxa"/>
            <w:tcBorders>
              <w:top w:val="single" w:sz="8" w:space="0" w:color="808080"/>
              <w:bottom w:val="single" w:sz="8" w:space="0" w:color="808080"/>
              <w:right w:val="single" w:sz="8" w:space="0" w:color="808080"/>
            </w:tcBorders>
            <w:shd w:val="clear" w:color="auto" w:fill="auto"/>
          </w:tcPr>
          <w:p w:rsidR="00EC00C7" w:rsidRPr="00612997" w:rsidRDefault="00EC00C7"/>
        </w:tc>
      </w:tr>
      <w:tr w:rsidR="00AD0F2A" w:rsidRPr="00612997" w:rsidTr="00AC6FD2">
        <w:trPr>
          <w:trHeight w:val="1636"/>
        </w:trPr>
        <w:tc>
          <w:tcPr>
            <w:tcW w:w="189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**Directive 2001/42/EC of the European Parliament and of the Council of 27 June 2001 on the assessment of the effects of certain plans and programmes on the environment</w:t>
            </w:r>
          </w:p>
        </w:tc>
        <w:tc>
          <w:tcPr>
            <w:tcW w:w="900" w:type="dxa"/>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16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Environmental Assessment Code</w:t>
            </w:r>
          </w:p>
        </w:tc>
        <w:tc>
          <w:tcPr>
            <w:tcW w:w="1440" w:type="dxa"/>
            <w:hideMark/>
          </w:tcPr>
          <w:p w:rsidR="00AD0F2A" w:rsidRPr="00612997" w:rsidRDefault="00AD0F2A" w:rsidP="00A42E6F">
            <w:pPr>
              <w:jc w:val="both"/>
              <w:rPr>
                <w:rFonts w:cstheme="minorHAnsi"/>
                <w:sz w:val="16"/>
                <w:szCs w:val="16"/>
                <w:lang w:val="en-GB"/>
              </w:rPr>
            </w:pP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tcBorders>
              <w:top w:val="single" w:sz="8" w:space="0" w:color="808080"/>
            </w:tcBorders>
            <w:hideMark/>
          </w:tcPr>
          <w:p w:rsidR="00AD0F2A" w:rsidRPr="00612997" w:rsidRDefault="00AD0F2A" w:rsidP="00A42E6F">
            <w:pPr>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AD0F2A" w:rsidRPr="00612997" w:rsidTr="00AC6FD2">
        <w:trPr>
          <w:trHeight w:val="1250"/>
        </w:trPr>
        <w:tc>
          <w:tcPr>
            <w:tcW w:w="189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Directive 2003/4/EC of the European Parliament and of the Council of 28 January 2003 on public access to environmental information</w:t>
            </w:r>
          </w:p>
        </w:tc>
        <w:tc>
          <w:tcPr>
            <w:tcW w:w="900" w:type="dxa"/>
            <w:hideMark/>
          </w:tcPr>
          <w:p w:rsidR="00AD0F2A" w:rsidRPr="00612997" w:rsidRDefault="00AD0F2A" w:rsidP="00A42E6F">
            <w:pPr>
              <w:jc w:val="both"/>
              <w:rPr>
                <w:rFonts w:cstheme="minorHAnsi"/>
                <w:sz w:val="16"/>
                <w:szCs w:val="16"/>
                <w:lang w:val="en-GB"/>
              </w:rPr>
            </w:pPr>
          </w:p>
        </w:tc>
        <w:tc>
          <w:tcPr>
            <w:tcW w:w="810" w:type="dxa"/>
            <w:noWrap/>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2016</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A42E6F">
            <w:pPr>
              <w:jc w:val="both"/>
              <w:rPr>
                <w:rFonts w:cstheme="minorHAnsi"/>
                <w:sz w:val="16"/>
                <w:szCs w:val="16"/>
                <w:lang w:val="en-GB"/>
              </w:rPr>
            </w:pPr>
          </w:p>
        </w:tc>
        <w:tc>
          <w:tcPr>
            <w:tcW w:w="720" w:type="dxa"/>
            <w:hideMark/>
          </w:tcPr>
          <w:p w:rsidR="00AD0F2A" w:rsidRPr="00612997" w:rsidRDefault="00AD0F2A" w:rsidP="00A42E6F">
            <w:pPr>
              <w:jc w:val="both"/>
              <w:rPr>
                <w:rFonts w:cstheme="minorHAnsi"/>
                <w:sz w:val="16"/>
                <w:szCs w:val="16"/>
                <w:lang w:val="en-GB"/>
              </w:rPr>
            </w:pP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jc w:val="both"/>
              <w:rPr>
                <w:rFonts w:cstheme="minorHAnsi"/>
                <w:sz w:val="16"/>
                <w:szCs w:val="16"/>
                <w:lang w:val="en-GB"/>
              </w:rPr>
            </w:pP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AD0F2A" w:rsidRPr="00612997" w:rsidTr="00EC00C7">
        <w:trPr>
          <w:trHeight w:val="1380"/>
        </w:trPr>
        <w:tc>
          <w:tcPr>
            <w:tcW w:w="189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*Directive 2003/35/EC of the European Parliament and of the Council of 26 May 2003 providing for public participation in respect of the drawing up of certain plans and programmes relating to the environment</w:t>
            </w:r>
          </w:p>
        </w:tc>
        <w:tc>
          <w:tcPr>
            <w:tcW w:w="900" w:type="dxa"/>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16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Environmental Assessment Code</w:t>
            </w:r>
          </w:p>
        </w:tc>
        <w:tc>
          <w:tcPr>
            <w:tcW w:w="1440" w:type="dxa"/>
            <w:hideMark/>
          </w:tcPr>
          <w:p w:rsidR="00AD0F2A" w:rsidRPr="00612997" w:rsidRDefault="00AD0F2A" w:rsidP="00A42E6F">
            <w:pPr>
              <w:jc w:val="both"/>
              <w:rPr>
                <w:rFonts w:cstheme="minorHAnsi"/>
                <w:sz w:val="16"/>
                <w:szCs w:val="16"/>
                <w:lang w:val="en-GB"/>
              </w:rPr>
            </w:pP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AD0F2A" w:rsidRPr="00612997" w:rsidTr="00EC00C7">
        <w:trPr>
          <w:trHeight w:val="3384"/>
        </w:trPr>
        <w:tc>
          <w:tcPr>
            <w:tcW w:w="189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**Directive 2003/35/EC of the European Parliament and of the Council of 26 May 2003 providing for public participation in respect of the drawing up of certain plans and programmes relating to the environment</w:t>
            </w:r>
          </w:p>
        </w:tc>
        <w:tc>
          <w:tcPr>
            <w:tcW w:w="900" w:type="dxa"/>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A42E6F">
            <w:pPr>
              <w:jc w:val="both"/>
              <w:rPr>
                <w:rFonts w:cstheme="minorHAnsi"/>
                <w:sz w:val="16"/>
                <w:szCs w:val="16"/>
                <w:lang w:val="en-GB"/>
              </w:rPr>
            </w:pPr>
          </w:p>
        </w:tc>
        <w:tc>
          <w:tcPr>
            <w:tcW w:w="720" w:type="dxa"/>
            <w:hideMark/>
          </w:tcPr>
          <w:p w:rsidR="00AD0F2A" w:rsidRPr="00612997" w:rsidRDefault="00AD0F2A" w:rsidP="00A42E6F">
            <w:pPr>
              <w:jc w:val="both"/>
              <w:rPr>
                <w:rFonts w:cstheme="minorHAnsi"/>
                <w:sz w:val="16"/>
                <w:szCs w:val="16"/>
                <w:lang w:val="en-GB"/>
              </w:rPr>
            </w:pPr>
          </w:p>
        </w:tc>
        <w:tc>
          <w:tcPr>
            <w:tcW w:w="720" w:type="dxa"/>
            <w:hideMark/>
          </w:tcPr>
          <w:p w:rsidR="00AD0F2A" w:rsidRPr="00612997" w:rsidRDefault="00AD0F2A" w:rsidP="00A42E6F">
            <w:pPr>
              <w:jc w:val="both"/>
              <w:rPr>
                <w:rFonts w:cstheme="minorHAnsi"/>
                <w:sz w:val="16"/>
                <w:szCs w:val="16"/>
                <w:lang w:val="en-GB"/>
              </w:rPr>
            </w:pPr>
          </w:p>
        </w:tc>
        <w:tc>
          <w:tcPr>
            <w:tcW w:w="16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Environmental Assessment Code</w:t>
            </w:r>
          </w:p>
        </w:tc>
        <w:tc>
          <w:tcPr>
            <w:tcW w:w="1440" w:type="dxa"/>
            <w:hideMark/>
          </w:tcPr>
          <w:p w:rsidR="00AD0F2A" w:rsidRPr="00612997" w:rsidRDefault="00AD0F2A" w:rsidP="00A42E6F">
            <w:pPr>
              <w:jc w:val="both"/>
              <w:rPr>
                <w:rFonts w:cstheme="minorHAnsi"/>
                <w:sz w:val="16"/>
                <w:szCs w:val="16"/>
                <w:lang w:val="en-GB"/>
              </w:rPr>
            </w:pP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C6FD2">
            <w:pPr>
              <w:jc w:val="both"/>
              <w:rPr>
                <w:rFonts w:cstheme="minorHAnsi"/>
                <w:sz w:val="16"/>
                <w:szCs w:val="16"/>
                <w:lang w:val="en-GB"/>
              </w:rPr>
            </w:pPr>
            <w:r w:rsidRPr="00612997">
              <w:rPr>
                <w:rFonts w:cstheme="minorHAnsi"/>
                <w:sz w:val="16"/>
                <w:szCs w:val="16"/>
                <w:lang w:val="en-GB"/>
              </w:rPr>
              <w:t xml:space="preserve"> </w:t>
            </w:r>
          </w:p>
        </w:tc>
        <w:tc>
          <w:tcPr>
            <w:tcW w:w="2070" w:type="dxa"/>
          </w:tcPr>
          <w:p w:rsidR="00AD0F2A" w:rsidRPr="00612997" w:rsidRDefault="00AD0F2A" w:rsidP="00A42E6F">
            <w:pPr>
              <w:jc w:val="both"/>
              <w:rPr>
                <w:rFonts w:cstheme="minorHAnsi"/>
                <w:sz w:val="16"/>
                <w:szCs w:val="16"/>
                <w:lang w:val="en-GB"/>
              </w:rPr>
            </w:pPr>
          </w:p>
        </w:tc>
      </w:tr>
      <w:tr w:rsidR="00AD0F2A" w:rsidRPr="00612997" w:rsidTr="00EC00C7">
        <w:trPr>
          <w:trHeight w:val="1935"/>
        </w:trPr>
        <w:tc>
          <w:tcPr>
            <w:tcW w:w="189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lastRenderedPageBreak/>
              <w:t>Directive 2004/35/EC of the European Parliament and of the Council of 21 April 2004 on environmental liability with regard to the prevention and remedying of environmental damage</w:t>
            </w:r>
          </w:p>
        </w:tc>
        <w:tc>
          <w:tcPr>
            <w:tcW w:w="900" w:type="dxa"/>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A42E6F">
            <w:pPr>
              <w:jc w:val="both"/>
              <w:rPr>
                <w:rFonts w:cstheme="minorHAnsi"/>
                <w:sz w:val="16"/>
                <w:szCs w:val="16"/>
                <w:lang w:val="en-GB"/>
              </w:rPr>
            </w:pPr>
          </w:p>
        </w:tc>
        <w:tc>
          <w:tcPr>
            <w:tcW w:w="720" w:type="dxa"/>
            <w:hideMark/>
          </w:tcPr>
          <w:p w:rsidR="00AD0F2A" w:rsidRPr="00612997" w:rsidRDefault="00AD0F2A" w:rsidP="00A42E6F">
            <w:pPr>
              <w:jc w:val="both"/>
              <w:rPr>
                <w:rFonts w:cstheme="minorHAnsi"/>
                <w:sz w:val="16"/>
                <w:szCs w:val="16"/>
                <w:lang w:val="en-GB"/>
              </w:rPr>
            </w:pPr>
          </w:p>
        </w:tc>
        <w:tc>
          <w:tcPr>
            <w:tcW w:w="16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draft laws on environmental liability</w:t>
            </w:r>
          </w:p>
        </w:tc>
        <w:tc>
          <w:tcPr>
            <w:tcW w:w="144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amendments to the Law of Georgia on Environmental Protection; on amendments to the Budget Code of Georgia  and on amendments to the Criminal Code of Georgia</w:t>
            </w: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AD0F2A" w:rsidRPr="00612997" w:rsidTr="00AC6FD2">
        <w:trPr>
          <w:trHeight w:val="1889"/>
        </w:trPr>
        <w:tc>
          <w:tcPr>
            <w:tcW w:w="189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Directive 2004/35/EC of the European Parliament and of the Council of 21 April 2004 on environmental liability with regard to the prevention and remedying of environmental damage</w:t>
            </w:r>
          </w:p>
        </w:tc>
        <w:tc>
          <w:tcPr>
            <w:tcW w:w="900" w:type="dxa"/>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A42E6F">
            <w:pPr>
              <w:jc w:val="both"/>
              <w:rPr>
                <w:rFonts w:cstheme="minorHAnsi"/>
                <w:sz w:val="16"/>
                <w:szCs w:val="16"/>
                <w:lang w:val="en-GB"/>
              </w:rPr>
            </w:pPr>
          </w:p>
        </w:tc>
        <w:tc>
          <w:tcPr>
            <w:tcW w:w="720" w:type="dxa"/>
            <w:hideMark/>
          </w:tcPr>
          <w:p w:rsidR="00AD0F2A" w:rsidRPr="00612997" w:rsidRDefault="00AD0F2A" w:rsidP="00A42E6F">
            <w:pPr>
              <w:jc w:val="both"/>
              <w:rPr>
                <w:rFonts w:cstheme="minorHAnsi"/>
                <w:sz w:val="16"/>
                <w:szCs w:val="16"/>
                <w:lang w:val="en-GB"/>
              </w:rPr>
            </w:pPr>
          </w:p>
        </w:tc>
        <w:tc>
          <w:tcPr>
            <w:tcW w:w="16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draft laws on environmental liability</w:t>
            </w:r>
          </w:p>
        </w:tc>
        <w:tc>
          <w:tcPr>
            <w:tcW w:w="144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amendments to the Law of Georgia on Environmental Protection; on amendments to the Budget Code of Georgia  and on amendments to the Criminal Code of Georgia</w:t>
            </w: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C6FD2">
            <w:pPr>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AD0F2A" w:rsidRPr="00612997" w:rsidTr="00EC00C7">
        <w:trPr>
          <w:trHeight w:val="2340"/>
        </w:trPr>
        <w:tc>
          <w:tcPr>
            <w:tcW w:w="189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t>*Directive 2008/50/EC of the European Parliament and of the Council of 21 May 2008 on ambient air quality and cleaner air for Europe</w:t>
            </w:r>
          </w:p>
        </w:tc>
        <w:tc>
          <w:tcPr>
            <w:tcW w:w="900" w:type="dxa"/>
            <w:hideMark/>
          </w:tcPr>
          <w:p w:rsidR="00AD0F2A" w:rsidRPr="00612997" w:rsidRDefault="00AD0F2A" w:rsidP="00A42E6F">
            <w:pPr>
              <w:spacing w:after="160"/>
              <w:jc w:val="both"/>
              <w:rPr>
                <w:rFonts w:cstheme="minorHAnsi"/>
                <w:sz w:val="16"/>
                <w:szCs w:val="16"/>
                <w:lang w:val="en-GB"/>
              </w:rPr>
            </w:pPr>
          </w:p>
        </w:tc>
        <w:tc>
          <w:tcPr>
            <w:tcW w:w="81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jc w:val="both"/>
              <w:rPr>
                <w:rFonts w:cstheme="minorHAnsi"/>
                <w:sz w:val="16"/>
                <w:szCs w:val="16"/>
                <w:lang w:val="en-GB"/>
              </w:rPr>
            </w:pPr>
            <w:proofErr w:type="spellStart"/>
            <w:r w:rsidRPr="00612997">
              <w:rPr>
                <w:rFonts w:cstheme="minorHAnsi"/>
                <w:sz w:val="16"/>
                <w:szCs w:val="16"/>
                <w:lang w:val="en-GB"/>
              </w:rPr>
              <w:t>Ordenance</w:t>
            </w:r>
            <w:proofErr w:type="spellEnd"/>
            <w:r w:rsidRPr="00612997">
              <w:rPr>
                <w:rFonts w:cstheme="minorHAnsi"/>
                <w:sz w:val="16"/>
                <w:szCs w:val="16"/>
                <w:lang w:val="en-GB"/>
              </w:rPr>
              <w:t xml:space="preserve"> of the Government of Georgia No 383 of July 27, 2018 “On approval of the "Technical Regulation- on adoption of standards of the ambient air".  *                                                             Law on amendments to the Law of Georgia on Ambient Air</w:t>
            </w:r>
            <w:r w:rsidRPr="00612997">
              <w:rPr>
                <w:rFonts w:cstheme="minorHAnsi"/>
                <w:sz w:val="16"/>
                <w:szCs w:val="16"/>
                <w:lang w:val="en-GB"/>
              </w:rPr>
              <w:br/>
              <w:t>Protection **</w:t>
            </w: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spacing w:after="160"/>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AD0F2A" w:rsidRPr="00612997" w:rsidTr="00EC00C7">
        <w:trPr>
          <w:trHeight w:val="1905"/>
        </w:trPr>
        <w:tc>
          <w:tcPr>
            <w:tcW w:w="189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t>* Directive 2004/107/EC of the European Parliament and of the Council of 15 December 2004 relating to arsenic, cadmium, mercury, nickel and polycyclic aromatic hydrocarbons in ambient air</w:t>
            </w:r>
          </w:p>
        </w:tc>
        <w:tc>
          <w:tcPr>
            <w:tcW w:w="900" w:type="dxa"/>
            <w:hideMark/>
          </w:tcPr>
          <w:p w:rsidR="00AD0F2A" w:rsidRPr="00612997" w:rsidRDefault="00AD0F2A" w:rsidP="00A42E6F">
            <w:pPr>
              <w:jc w:val="both"/>
              <w:rPr>
                <w:rFonts w:cstheme="minorHAnsi"/>
                <w:b/>
                <w:bCs/>
                <w:sz w:val="16"/>
                <w:szCs w:val="16"/>
                <w:lang w:val="en-GB"/>
              </w:rPr>
            </w:pPr>
          </w:p>
        </w:tc>
        <w:tc>
          <w:tcPr>
            <w:tcW w:w="81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2020</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2021</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Law on amendments to the Law of Georgia on Ambient Air</w:t>
            </w:r>
            <w:r w:rsidRPr="00612997">
              <w:rPr>
                <w:rFonts w:cstheme="minorHAnsi"/>
                <w:sz w:val="16"/>
                <w:szCs w:val="16"/>
                <w:lang w:val="en-GB"/>
              </w:rPr>
              <w:br/>
              <w:t>Protection</w:t>
            </w: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spacing w:after="160"/>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AD0F2A" w:rsidRPr="00612997" w:rsidTr="00EC00C7">
        <w:trPr>
          <w:trHeight w:val="1455"/>
        </w:trPr>
        <w:tc>
          <w:tcPr>
            <w:tcW w:w="189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lastRenderedPageBreak/>
              <w:t>*Directive 1999/32/EC of 26 April 1999 relating to a reduction of sulphur content of certain liquid fuels</w:t>
            </w:r>
          </w:p>
        </w:tc>
        <w:tc>
          <w:tcPr>
            <w:tcW w:w="900" w:type="dxa"/>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t>2016*</w:t>
            </w:r>
          </w:p>
        </w:tc>
        <w:tc>
          <w:tcPr>
            <w:tcW w:w="72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2017</w:t>
            </w:r>
          </w:p>
        </w:tc>
        <w:tc>
          <w:tcPr>
            <w:tcW w:w="16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Ordinance of the Government of Georgia No 256, 25/05/2017, Technical Regulation on estimation of marginal  sulphur content of certain liquid fuels</w:t>
            </w:r>
          </w:p>
        </w:tc>
        <w:tc>
          <w:tcPr>
            <w:tcW w:w="1440" w:type="dxa"/>
            <w:hideMark/>
          </w:tcPr>
          <w:p w:rsidR="00AD0F2A" w:rsidRPr="00612997" w:rsidRDefault="00AD0F2A" w:rsidP="00A42E6F">
            <w:pPr>
              <w:jc w:val="both"/>
              <w:rPr>
                <w:rFonts w:cstheme="minorHAnsi"/>
                <w:sz w:val="16"/>
                <w:szCs w:val="16"/>
                <w:lang w:val="en-GB"/>
              </w:rPr>
            </w:pP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AD0F2A" w:rsidRPr="00612997" w:rsidTr="00EC00C7">
        <w:trPr>
          <w:trHeight w:val="1755"/>
        </w:trPr>
        <w:tc>
          <w:tcPr>
            <w:tcW w:w="189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*Directive 94/63/EC of 20 December 1994 on the control of volatile organic compound (VOC) emissions resulting from the storage of petrol and its distribution from terminals to service stations</w:t>
            </w:r>
            <w:r w:rsidRPr="00612997">
              <w:rPr>
                <w:rFonts w:cstheme="minorHAnsi"/>
                <w:sz w:val="16"/>
                <w:szCs w:val="16"/>
                <w:lang w:val="en-GB"/>
              </w:rPr>
              <w:br/>
            </w:r>
          </w:p>
        </w:tc>
        <w:tc>
          <w:tcPr>
            <w:tcW w:w="900" w:type="dxa"/>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A42E6F">
            <w:pPr>
              <w:jc w:val="both"/>
              <w:rPr>
                <w:rFonts w:cstheme="minorHAnsi"/>
                <w:sz w:val="16"/>
                <w:szCs w:val="16"/>
                <w:lang w:val="en-GB"/>
              </w:rPr>
            </w:pPr>
          </w:p>
        </w:tc>
        <w:tc>
          <w:tcPr>
            <w:tcW w:w="720" w:type="dxa"/>
            <w:hideMark/>
          </w:tcPr>
          <w:p w:rsidR="00AD0F2A" w:rsidRPr="00612997" w:rsidRDefault="00AD0F2A" w:rsidP="00A42E6F">
            <w:pPr>
              <w:jc w:val="both"/>
              <w:rPr>
                <w:rFonts w:cstheme="minorHAnsi"/>
                <w:sz w:val="16"/>
                <w:szCs w:val="16"/>
                <w:lang w:val="en-GB"/>
              </w:rPr>
            </w:pP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Draft amendment to the Government Ordinances No 60 and No 65 of  January 15, 2014</w:t>
            </w: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AD0F2A" w:rsidRPr="00612997" w:rsidTr="00EC00C7">
        <w:trPr>
          <w:trHeight w:val="1995"/>
        </w:trPr>
        <w:tc>
          <w:tcPr>
            <w:tcW w:w="189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*Directive 2004/42/EC of the European Parliament and of the Council of 21 April 2004 on the limitation of emissions of volatile organic compounds due to the use of organic solvents in certain paints and varnishes and vehicle refinishing products</w:t>
            </w:r>
            <w:r w:rsidRPr="00612997">
              <w:rPr>
                <w:rFonts w:cstheme="minorHAnsi"/>
                <w:sz w:val="16"/>
                <w:szCs w:val="16"/>
                <w:lang w:val="en-GB"/>
              </w:rPr>
              <w:br/>
            </w:r>
          </w:p>
        </w:tc>
        <w:tc>
          <w:tcPr>
            <w:tcW w:w="900" w:type="dxa"/>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2019*</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2020</w:t>
            </w:r>
          </w:p>
        </w:tc>
        <w:tc>
          <w:tcPr>
            <w:tcW w:w="720" w:type="dxa"/>
            <w:hideMark/>
          </w:tcPr>
          <w:p w:rsidR="00AD0F2A" w:rsidRPr="00612997" w:rsidRDefault="00AD0F2A" w:rsidP="00A42E6F">
            <w:pPr>
              <w:jc w:val="both"/>
              <w:rPr>
                <w:rFonts w:cstheme="minorHAnsi"/>
                <w:sz w:val="16"/>
                <w:szCs w:val="16"/>
                <w:lang w:val="en-GB"/>
              </w:rPr>
            </w:pPr>
          </w:p>
        </w:tc>
        <w:tc>
          <w:tcPr>
            <w:tcW w:w="16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Draft Governmental Ordinance "on the limitation of emissions of volatile organic compounds due to the use of organic solvents in certain paints"</w:t>
            </w:r>
          </w:p>
        </w:tc>
        <w:tc>
          <w:tcPr>
            <w:tcW w:w="144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C</w:t>
            </w: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spacing w:after="160"/>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AD0F2A" w:rsidRPr="00612997" w:rsidTr="00EC00C7">
        <w:trPr>
          <w:trHeight w:val="2025"/>
        </w:trPr>
        <w:tc>
          <w:tcPr>
            <w:tcW w:w="1890" w:type="dxa"/>
            <w:hideMark/>
          </w:tcPr>
          <w:p w:rsidR="00AD0F2A" w:rsidRPr="00612997" w:rsidRDefault="00AD0F2A" w:rsidP="00A42E6F">
            <w:pPr>
              <w:spacing w:after="160"/>
              <w:jc w:val="both"/>
              <w:rPr>
                <w:rFonts w:cstheme="minorHAnsi"/>
                <w:sz w:val="16"/>
                <w:szCs w:val="16"/>
                <w:lang w:val="en-GB"/>
              </w:rPr>
            </w:pPr>
            <w:r w:rsidRPr="00612997">
              <w:rPr>
                <w:rFonts w:cstheme="minorHAnsi"/>
                <w:sz w:val="16"/>
                <w:szCs w:val="16"/>
                <w:lang w:val="en-GB"/>
              </w:rPr>
              <w:t>*Directive 2000/60/EC of the European Parliament and of the Council of 23 October 2000 establishing a framework for Community action in the field of water policy</w:t>
            </w:r>
            <w:r w:rsidRPr="00612997">
              <w:rPr>
                <w:rFonts w:cstheme="minorHAnsi"/>
                <w:sz w:val="16"/>
                <w:szCs w:val="16"/>
                <w:lang w:val="en-GB"/>
              </w:rPr>
              <w:br/>
            </w:r>
          </w:p>
        </w:tc>
        <w:tc>
          <w:tcPr>
            <w:tcW w:w="900" w:type="dxa"/>
            <w:noWrap/>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A42E6F">
            <w:pPr>
              <w:jc w:val="both"/>
              <w:rPr>
                <w:rFonts w:cstheme="minorHAnsi"/>
                <w:sz w:val="16"/>
                <w:szCs w:val="16"/>
                <w:lang w:val="en-GB"/>
              </w:rPr>
            </w:pPr>
          </w:p>
        </w:tc>
        <w:tc>
          <w:tcPr>
            <w:tcW w:w="720" w:type="dxa"/>
            <w:hideMark/>
          </w:tcPr>
          <w:p w:rsidR="00AD0F2A" w:rsidRPr="00612997" w:rsidRDefault="00AD0F2A" w:rsidP="00A42E6F">
            <w:pPr>
              <w:jc w:val="both"/>
              <w:rPr>
                <w:rFonts w:cstheme="minorHAnsi"/>
                <w:sz w:val="16"/>
                <w:szCs w:val="16"/>
                <w:lang w:val="en-GB"/>
              </w:rPr>
            </w:pP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42E6F">
            <w:pPr>
              <w:jc w:val="both"/>
              <w:rPr>
                <w:rFonts w:cstheme="minorHAnsi"/>
                <w:sz w:val="16"/>
                <w:szCs w:val="16"/>
                <w:lang w:val="en-GB"/>
              </w:rPr>
            </w:pP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C6FD2">
            <w:pPr>
              <w:jc w:val="both"/>
              <w:rPr>
                <w:rFonts w:cstheme="minorHAnsi"/>
                <w:sz w:val="16"/>
                <w:szCs w:val="16"/>
                <w:lang w:val="en-GB"/>
              </w:rPr>
            </w:pPr>
          </w:p>
        </w:tc>
        <w:tc>
          <w:tcPr>
            <w:tcW w:w="2070" w:type="dxa"/>
          </w:tcPr>
          <w:p w:rsidR="00AD0F2A" w:rsidRPr="00612997" w:rsidRDefault="00AD0F2A" w:rsidP="00A42E6F">
            <w:pPr>
              <w:jc w:val="both"/>
              <w:rPr>
                <w:rFonts w:cstheme="minorHAnsi"/>
                <w:sz w:val="16"/>
                <w:szCs w:val="16"/>
                <w:lang w:val="en-GB"/>
              </w:rPr>
            </w:pPr>
          </w:p>
        </w:tc>
      </w:tr>
      <w:tr w:rsidR="00AD0F2A" w:rsidRPr="00612997" w:rsidTr="00AC6FD2">
        <w:trPr>
          <w:trHeight w:val="58"/>
        </w:trPr>
        <w:tc>
          <w:tcPr>
            <w:tcW w:w="189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Directive 2007/60/EC of the European Parliament and of the Council of 23 October 2007 on the assessment and management of flood risks</w:t>
            </w:r>
            <w:r w:rsidRPr="00612997">
              <w:rPr>
                <w:rFonts w:cstheme="minorHAnsi"/>
                <w:sz w:val="16"/>
                <w:szCs w:val="16"/>
                <w:lang w:val="en-GB"/>
              </w:rPr>
              <w:br/>
            </w:r>
            <w:r w:rsidRPr="00612997">
              <w:rPr>
                <w:rFonts w:cstheme="minorHAnsi"/>
                <w:sz w:val="16"/>
                <w:szCs w:val="16"/>
                <w:lang w:val="en-GB"/>
              </w:rPr>
              <w:lastRenderedPageBreak/>
              <w:br/>
            </w:r>
          </w:p>
        </w:tc>
        <w:tc>
          <w:tcPr>
            <w:tcW w:w="900" w:type="dxa"/>
            <w:hideMark/>
          </w:tcPr>
          <w:p w:rsidR="00AD0F2A" w:rsidRPr="00612997" w:rsidRDefault="00AD0F2A" w:rsidP="00A42E6F">
            <w:pPr>
              <w:jc w:val="both"/>
              <w:rPr>
                <w:rFonts w:cstheme="minorHAnsi"/>
                <w:sz w:val="16"/>
                <w:szCs w:val="16"/>
                <w:lang w:val="en-GB"/>
              </w:rPr>
            </w:pPr>
          </w:p>
        </w:tc>
        <w:tc>
          <w:tcPr>
            <w:tcW w:w="81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A42E6F">
            <w:pPr>
              <w:jc w:val="both"/>
              <w:rPr>
                <w:rFonts w:cstheme="minorHAnsi"/>
                <w:sz w:val="16"/>
                <w:szCs w:val="16"/>
                <w:lang w:val="en-GB"/>
              </w:rPr>
            </w:pPr>
          </w:p>
        </w:tc>
        <w:tc>
          <w:tcPr>
            <w:tcW w:w="720" w:type="dxa"/>
            <w:hideMark/>
          </w:tcPr>
          <w:p w:rsidR="00AD0F2A" w:rsidRPr="00612997" w:rsidRDefault="00AD0F2A" w:rsidP="00A42E6F">
            <w:pPr>
              <w:jc w:val="both"/>
              <w:rPr>
                <w:rFonts w:cstheme="minorHAnsi"/>
                <w:sz w:val="16"/>
                <w:szCs w:val="16"/>
                <w:lang w:val="en-GB"/>
              </w:rPr>
            </w:pPr>
          </w:p>
        </w:tc>
        <w:tc>
          <w:tcPr>
            <w:tcW w:w="1620" w:type="dxa"/>
            <w:hideMark/>
          </w:tcPr>
          <w:p w:rsidR="00AD0F2A" w:rsidRPr="00612997" w:rsidRDefault="00AD0F2A" w:rsidP="00A42E6F">
            <w:pPr>
              <w:jc w:val="both"/>
              <w:rPr>
                <w:rFonts w:cstheme="minorHAnsi"/>
                <w:sz w:val="16"/>
                <w:szCs w:val="16"/>
                <w:lang w:val="en-GB"/>
              </w:rPr>
            </w:pPr>
            <w:r w:rsidRPr="00612997">
              <w:rPr>
                <w:rFonts w:cstheme="minorHAnsi"/>
                <w:sz w:val="16"/>
                <w:szCs w:val="16"/>
                <w:lang w:val="en-GB"/>
              </w:rPr>
              <w:t>Draft Law on Management of Water Resources</w:t>
            </w:r>
          </w:p>
        </w:tc>
        <w:tc>
          <w:tcPr>
            <w:tcW w:w="1440" w:type="dxa"/>
            <w:hideMark/>
          </w:tcPr>
          <w:p w:rsidR="00AD0F2A" w:rsidRPr="00612997" w:rsidRDefault="00AD0F2A" w:rsidP="00A42E6F">
            <w:pPr>
              <w:jc w:val="both"/>
              <w:rPr>
                <w:rFonts w:cstheme="minorHAnsi"/>
                <w:sz w:val="16"/>
                <w:szCs w:val="16"/>
                <w:lang w:val="en-GB"/>
              </w:rPr>
            </w:pPr>
          </w:p>
        </w:tc>
        <w:tc>
          <w:tcPr>
            <w:tcW w:w="1710" w:type="dxa"/>
            <w:hideMark/>
          </w:tcPr>
          <w:p w:rsidR="00AD0F2A" w:rsidRPr="00612997" w:rsidRDefault="00AD0F2A" w:rsidP="00A42E6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A42E6F">
            <w:pPr>
              <w:jc w:val="both"/>
              <w:rPr>
                <w:rFonts w:cstheme="minorHAnsi"/>
                <w:sz w:val="16"/>
                <w:szCs w:val="16"/>
                <w:lang w:val="en-GB"/>
              </w:rPr>
            </w:pPr>
          </w:p>
        </w:tc>
        <w:tc>
          <w:tcPr>
            <w:tcW w:w="1440" w:type="dxa"/>
            <w:hideMark/>
          </w:tcPr>
          <w:p w:rsidR="00AD0F2A" w:rsidRPr="00612997" w:rsidRDefault="00AD0F2A" w:rsidP="00AC6FD2">
            <w:pPr>
              <w:spacing w:after="160"/>
              <w:jc w:val="both"/>
              <w:rPr>
                <w:rFonts w:cstheme="minorHAnsi"/>
                <w:sz w:val="16"/>
                <w:szCs w:val="16"/>
                <w:lang w:val="en-GB"/>
              </w:rPr>
            </w:pPr>
            <w:r w:rsidRPr="00612997">
              <w:rPr>
                <w:rFonts w:cstheme="minorHAnsi"/>
                <w:sz w:val="16"/>
                <w:szCs w:val="16"/>
                <w:lang w:val="en-GB"/>
              </w:rPr>
              <w:br/>
            </w:r>
            <w:r w:rsidRPr="00612997">
              <w:rPr>
                <w:rFonts w:cstheme="minorHAnsi"/>
                <w:sz w:val="16"/>
                <w:szCs w:val="16"/>
                <w:lang w:val="en-GB"/>
              </w:rPr>
              <w:br/>
            </w:r>
            <w:r w:rsidRPr="00612997">
              <w:rPr>
                <w:rFonts w:cstheme="minorHAnsi"/>
                <w:sz w:val="16"/>
                <w:szCs w:val="16"/>
                <w:lang w:val="en-GB"/>
              </w:rPr>
              <w:br/>
            </w:r>
          </w:p>
        </w:tc>
        <w:tc>
          <w:tcPr>
            <w:tcW w:w="2070" w:type="dxa"/>
          </w:tcPr>
          <w:p w:rsidR="00AD0F2A" w:rsidRPr="00612997" w:rsidRDefault="00AD0F2A" w:rsidP="00A42E6F">
            <w:pPr>
              <w:jc w:val="both"/>
              <w:rPr>
                <w:rFonts w:cstheme="minorHAnsi"/>
                <w:sz w:val="16"/>
                <w:szCs w:val="16"/>
                <w:lang w:val="en-GB"/>
              </w:rPr>
            </w:pPr>
          </w:p>
        </w:tc>
      </w:tr>
      <w:tr w:rsidR="00AD0F2A" w:rsidRPr="00612997" w:rsidTr="00C15251">
        <w:trPr>
          <w:trHeight w:val="1124"/>
        </w:trPr>
        <w:tc>
          <w:tcPr>
            <w:tcW w:w="1890" w:type="dxa"/>
          </w:tcPr>
          <w:p w:rsidR="00AD0F2A" w:rsidRPr="00CA4192" w:rsidRDefault="00AD0F2A" w:rsidP="00E8480F">
            <w:pPr>
              <w:rPr>
                <w:rFonts w:cstheme="minorHAnsi"/>
                <w:sz w:val="16"/>
                <w:szCs w:val="16"/>
              </w:rPr>
            </w:pPr>
            <w:r w:rsidRPr="00CA4192">
              <w:rPr>
                <w:rFonts w:cstheme="minorHAnsi"/>
                <w:sz w:val="16"/>
                <w:szCs w:val="16"/>
              </w:rPr>
              <w:lastRenderedPageBreak/>
              <w:t>**Directive 2000/60/EC of the European Parliament and of the Council of 23 October 2000 establishing a framework for Community action in the field of water policy</w:t>
            </w:r>
            <w:r w:rsidRPr="00CA4192">
              <w:rPr>
                <w:rFonts w:cstheme="minorHAnsi"/>
                <w:sz w:val="16"/>
                <w:szCs w:val="16"/>
              </w:rPr>
              <w:br/>
              <w:t xml:space="preserve"> </w:t>
            </w:r>
          </w:p>
        </w:tc>
        <w:tc>
          <w:tcPr>
            <w:tcW w:w="900" w:type="dxa"/>
          </w:tcPr>
          <w:p w:rsidR="00AD0F2A" w:rsidRPr="00CA4192" w:rsidRDefault="00AD0F2A" w:rsidP="00E8480F">
            <w:pPr>
              <w:rPr>
                <w:rFonts w:cstheme="minorHAnsi"/>
                <w:sz w:val="16"/>
                <w:szCs w:val="16"/>
              </w:rPr>
            </w:pPr>
            <w:r w:rsidRPr="00CA4192">
              <w:rPr>
                <w:rFonts w:cstheme="minorHAnsi"/>
                <w:sz w:val="16"/>
                <w:szCs w:val="16"/>
              </w:rPr>
              <w:t> </w:t>
            </w:r>
          </w:p>
        </w:tc>
        <w:tc>
          <w:tcPr>
            <w:tcW w:w="810" w:type="dxa"/>
          </w:tcPr>
          <w:p w:rsidR="00AD0F2A" w:rsidRPr="00CA4192" w:rsidRDefault="00AD0F2A" w:rsidP="00E8480F">
            <w:pPr>
              <w:rPr>
                <w:rFonts w:cstheme="minorHAnsi"/>
                <w:sz w:val="16"/>
                <w:szCs w:val="16"/>
              </w:rPr>
            </w:pPr>
            <w:r w:rsidRPr="00CA4192">
              <w:rPr>
                <w:rFonts w:cstheme="minorHAnsi"/>
                <w:sz w:val="16"/>
                <w:szCs w:val="16"/>
              </w:rPr>
              <w:t>2019**</w:t>
            </w:r>
          </w:p>
        </w:tc>
        <w:tc>
          <w:tcPr>
            <w:tcW w:w="720" w:type="dxa"/>
          </w:tcPr>
          <w:p w:rsidR="00AD0F2A" w:rsidRPr="00CA4192" w:rsidRDefault="00AD0F2A" w:rsidP="00E8480F">
            <w:pPr>
              <w:rPr>
                <w:rFonts w:cstheme="minorHAnsi"/>
                <w:sz w:val="16"/>
                <w:szCs w:val="16"/>
              </w:rPr>
            </w:pPr>
            <w:r w:rsidRPr="00CA4192">
              <w:rPr>
                <w:rFonts w:cstheme="minorHAnsi"/>
                <w:sz w:val="16"/>
                <w:szCs w:val="16"/>
              </w:rPr>
              <w:t>NO**</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r w:rsidRPr="00CA4192">
              <w:rPr>
                <w:rFonts w:cstheme="minorHAnsi"/>
                <w:sz w:val="16"/>
                <w:szCs w:val="16"/>
              </w:rPr>
              <w:t> </w:t>
            </w:r>
          </w:p>
        </w:tc>
        <w:tc>
          <w:tcPr>
            <w:tcW w:w="1710" w:type="dxa"/>
          </w:tcPr>
          <w:p w:rsidR="00AD0F2A" w:rsidRPr="00CA4192" w:rsidRDefault="00AD0F2A" w:rsidP="00EC00C7">
            <w:pPr>
              <w:jc w:val="center"/>
              <w:rPr>
                <w:rFonts w:cstheme="minorHAnsi"/>
                <w:sz w:val="16"/>
                <w:szCs w:val="16"/>
              </w:rPr>
            </w:pPr>
            <w:r w:rsidRPr="00612997">
              <w:rPr>
                <w:rFonts w:cstheme="minorHAnsi"/>
                <w:sz w:val="16"/>
                <w:szCs w:val="16"/>
                <w:lang w:val="en-GB"/>
              </w:rPr>
              <w:t>Ministry of  Environmental Protection  and Agriculture</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p>
        </w:tc>
        <w:tc>
          <w:tcPr>
            <w:tcW w:w="2070" w:type="dxa"/>
          </w:tcPr>
          <w:p w:rsidR="00AD0F2A" w:rsidRPr="00CA4192" w:rsidRDefault="00AD0F2A" w:rsidP="00E8480F">
            <w:pPr>
              <w:rPr>
                <w:rFonts w:cstheme="minorHAnsi"/>
                <w:sz w:val="16"/>
                <w:szCs w:val="16"/>
              </w:rPr>
            </w:pPr>
          </w:p>
        </w:tc>
      </w:tr>
      <w:tr w:rsidR="00AD0F2A" w:rsidRPr="00612997" w:rsidTr="00C15251">
        <w:trPr>
          <w:trHeight w:val="1241"/>
        </w:trPr>
        <w:tc>
          <w:tcPr>
            <w:tcW w:w="1890" w:type="dxa"/>
          </w:tcPr>
          <w:p w:rsidR="00AD0F2A" w:rsidRPr="00CA4192" w:rsidRDefault="00AD0F2A" w:rsidP="00E8480F">
            <w:pPr>
              <w:rPr>
                <w:rFonts w:cstheme="minorHAnsi"/>
                <w:sz w:val="16"/>
                <w:szCs w:val="16"/>
              </w:rPr>
            </w:pPr>
            <w:r w:rsidRPr="00CA4192">
              <w:rPr>
                <w:rFonts w:cstheme="minorHAnsi"/>
                <w:sz w:val="16"/>
                <w:szCs w:val="16"/>
              </w:rPr>
              <w:t>***Directive 2000/60/EC of the European Parliament and of the Council of 23 October 2000 establishing a framework for Community action in the field of water policy</w:t>
            </w:r>
            <w:r w:rsidRPr="00CA4192">
              <w:rPr>
                <w:rFonts w:cstheme="minorHAnsi"/>
                <w:sz w:val="16"/>
                <w:szCs w:val="16"/>
              </w:rPr>
              <w:br/>
              <w:t xml:space="preserve"> </w:t>
            </w:r>
          </w:p>
        </w:tc>
        <w:tc>
          <w:tcPr>
            <w:tcW w:w="900" w:type="dxa"/>
          </w:tcPr>
          <w:p w:rsidR="00AD0F2A" w:rsidRPr="00CA4192" w:rsidRDefault="00AD0F2A" w:rsidP="00E8480F">
            <w:pPr>
              <w:rPr>
                <w:rFonts w:cstheme="minorHAnsi"/>
                <w:sz w:val="16"/>
                <w:szCs w:val="16"/>
              </w:rPr>
            </w:pPr>
            <w:r w:rsidRPr="00CA4192">
              <w:rPr>
                <w:rFonts w:cstheme="minorHAnsi"/>
                <w:sz w:val="16"/>
                <w:szCs w:val="16"/>
              </w:rPr>
              <w:t> </w:t>
            </w:r>
          </w:p>
        </w:tc>
        <w:tc>
          <w:tcPr>
            <w:tcW w:w="810" w:type="dxa"/>
          </w:tcPr>
          <w:p w:rsidR="00AD0F2A" w:rsidRPr="00CA4192" w:rsidRDefault="00AD0F2A" w:rsidP="00E8480F">
            <w:pPr>
              <w:rPr>
                <w:rFonts w:cstheme="minorHAnsi"/>
                <w:sz w:val="16"/>
                <w:szCs w:val="16"/>
              </w:rPr>
            </w:pPr>
            <w:r w:rsidRPr="00CA4192">
              <w:rPr>
                <w:rFonts w:cstheme="minorHAnsi"/>
                <w:sz w:val="16"/>
                <w:szCs w:val="16"/>
              </w:rPr>
              <w:t>2020/2022***</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r w:rsidRPr="00CA4192">
              <w:rPr>
                <w:rFonts w:cstheme="minorHAnsi"/>
                <w:sz w:val="16"/>
                <w:szCs w:val="16"/>
              </w:rPr>
              <w:t> </w:t>
            </w:r>
          </w:p>
        </w:tc>
        <w:tc>
          <w:tcPr>
            <w:tcW w:w="1710" w:type="dxa"/>
          </w:tcPr>
          <w:p w:rsidR="00AD0F2A" w:rsidRPr="00CA4192" w:rsidRDefault="00AD0F2A" w:rsidP="00EC00C7">
            <w:pPr>
              <w:jc w:val="center"/>
              <w:rPr>
                <w:rFonts w:cstheme="minorHAnsi"/>
                <w:sz w:val="16"/>
                <w:szCs w:val="16"/>
              </w:rPr>
            </w:pPr>
            <w:r w:rsidRPr="00612997">
              <w:rPr>
                <w:rFonts w:cstheme="minorHAnsi"/>
                <w:sz w:val="16"/>
                <w:szCs w:val="16"/>
                <w:lang w:val="en-GB"/>
              </w:rPr>
              <w:t>Ministry of  Environmental Protection  and Agriculture</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p>
        </w:tc>
        <w:tc>
          <w:tcPr>
            <w:tcW w:w="2070" w:type="dxa"/>
          </w:tcPr>
          <w:p w:rsidR="00AD0F2A" w:rsidRPr="00CA4192" w:rsidRDefault="00AD0F2A" w:rsidP="00E8480F">
            <w:pPr>
              <w:rPr>
                <w:rFonts w:cstheme="minorHAnsi"/>
                <w:sz w:val="16"/>
                <w:szCs w:val="16"/>
              </w:rPr>
            </w:pPr>
          </w:p>
        </w:tc>
      </w:tr>
      <w:tr w:rsidR="00AD0F2A" w:rsidRPr="00612997" w:rsidTr="00EC00C7">
        <w:trPr>
          <w:trHeight w:val="1065"/>
        </w:trPr>
        <w:tc>
          <w:tcPr>
            <w:tcW w:w="1890" w:type="dxa"/>
          </w:tcPr>
          <w:p w:rsidR="00AD0F2A" w:rsidRPr="00CA4192" w:rsidRDefault="00AD0F2A" w:rsidP="00E8480F">
            <w:pPr>
              <w:rPr>
                <w:rFonts w:cstheme="minorHAnsi"/>
                <w:sz w:val="16"/>
                <w:szCs w:val="16"/>
              </w:rPr>
            </w:pPr>
            <w:r w:rsidRPr="00CA4192">
              <w:rPr>
                <w:rFonts w:cstheme="minorHAnsi"/>
                <w:sz w:val="16"/>
                <w:szCs w:val="16"/>
              </w:rPr>
              <w:t>****Directive 2000/60/EC of the European Parliament and of the Council of 23 October 2000 establishing a framework for Community action in the field of water policy</w:t>
            </w:r>
            <w:r w:rsidRPr="00CA4192">
              <w:rPr>
                <w:rFonts w:cstheme="minorHAnsi"/>
                <w:sz w:val="16"/>
                <w:szCs w:val="16"/>
              </w:rPr>
              <w:br/>
              <w:t xml:space="preserve"> </w:t>
            </w:r>
          </w:p>
        </w:tc>
        <w:tc>
          <w:tcPr>
            <w:tcW w:w="900" w:type="dxa"/>
          </w:tcPr>
          <w:p w:rsidR="00AD0F2A" w:rsidRPr="00CA4192" w:rsidRDefault="00AD0F2A" w:rsidP="00E8480F">
            <w:pPr>
              <w:rPr>
                <w:rFonts w:cstheme="minorHAnsi"/>
                <w:sz w:val="16"/>
                <w:szCs w:val="16"/>
              </w:rPr>
            </w:pPr>
            <w:r w:rsidRPr="00CA4192">
              <w:rPr>
                <w:rFonts w:cstheme="minorHAnsi"/>
                <w:sz w:val="16"/>
                <w:szCs w:val="16"/>
              </w:rPr>
              <w:t> </w:t>
            </w:r>
          </w:p>
        </w:tc>
        <w:tc>
          <w:tcPr>
            <w:tcW w:w="810" w:type="dxa"/>
          </w:tcPr>
          <w:p w:rsidR="00AD0F2A" w:rsidRPr="00CA4192" w:rsidRDefault="00AD0F2A" w:rsidP="00E8480F">
            <w:pPr>
              <w:rPr>
                <w:rFonts w:cstheme="minorHAnsi"/>
                <w:sz w:val="16"/>
                <w:szCs w:val="16"/>
              </w:rPr>
            </w:pPr>
            <w:r w:rsidRPr="00CA4192">
              <w:rPr>
                <w:rFonts w:cstheme="minorHAnsi"/>
                <w:sz w:val="16"/>
                <w:szCs w:val="16"/>
              </w:rPr>
              <w:t xml:space="preserve">2024**** </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r w:rsidRPr="00CA4192">
              <w:rPr>
                <w:rFonts w:cstheme="minorHAnsi"/>
                <w:sz w:val="16"/>
                <w:szCs w:val="16"/>
              </w:rPr>
              <w:t> </w:t>
            </w:r>
          </w:p>
        </w:tc>
        <w:tc>
          <w:tcPr>
            <w:tcW w:w="1710" w:type="dxa"/>
          </w:tcPr>
          <w:p w:rsidR="00AD0F2A" w:rsidRPr="00CA4192" w:rsidRDefault="00AD0F2A" w:rsidP="00EC00C7">
            <w:pPr>
              <w:jc w:val="center"/>
              <w:rPr>
                <w:rFonts w:cstheme="minorHAnsi"/>
                <w:sz w:val="16"/>
                <w:szCs w:val="16"/>
              </w:rPr>
            </w:pPr>
            <w:r w:rsidRPr="00612997">
              <w:rPr>
                <w:rFonts w:cstheme="minorHAnsi"/>
                <w:sz w:val="16"/>
                <w:szCs w:val="16"/>
                <w:lang w:val="en-GB"/>
              </w:rPr>
              <w:t>Ministry of  Environmental Protection  and Agriculture</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p>
        </w:tc>
        <w:tc>
          <w:tcPr>
            <w:tcW w:w="2070" w:type="dxa"/>
          </w:tcPr>
          <w:p w:rsidR="00AD0F2A" w:rsidRPr="00CA4192" w:rsidRDefault="00AD0F2A" w:rsidP="00E8480F">
            <w:pPr>
              <w:rPr>
                <w:rFonts w:cstheme="minorHAnsi"/>
                <w:sz w:val="16"/>
                <w:szCs w:val="16"/>
              </w:rPr>
            </w:pPr>
          </w:p>
        </w:tc>
      </w:tr>
      <w:tr w:rsidR="00AD0F2A" w:rsidRPr="00612997" w:rsidTr="00EC00C7">
        <w:trPr>
          <w:trHeight w:val="1065"/>
        </w:trPr>
        <w:tc>
          <w:tcPr>
            <w:tcW w:w="1890" w:type="dxa"/>
          </w:tcPr>
          <w:p w:rsidR="00AD0F2A" w:rsidRPr="00CA4192" w:rsidRDefault="00AD0F2A" w:rsidP="00E8480F">
            <w:pPr>
              <w:rPr>
                <w:rFonts w:cstheme="minorHAnsi"/>
                <w:sz w:val="16"/>
                <w:szCs w:val="16"/>
              </w:rPr>
            </w:pPr>
            <w:r w:rsidRPr="00CA4192">
              <w:rPr>
                <w:rFonts w:cstheme="minorHAnsi"/>
                <w:sz w:val="16"/>
                <w:szCs w:val="16"/>
              </w:rPr>
              <w:t>Directive 2007/60/EC of the European Parliament and of the Council of 23 October 2007 on the assessment and management of flood risks</w:t>
            </w:r>
            <w:r w:rsidRPr="00CA4192">
              <w:rPr>
                <w:rFonts w:cstheme="minorHAnsi"/>
                <w:sz w:val="16"/>
                <w:szCs w:val="16"/>
              </w:rPr>
              <w:br/>
            </w:r>
            <w:r w:rsidRPr="00CA4192">
              <w:rPr>
                <w:rFonts w:cstheme="minorHAnsi"/>
                <w:sz w:val="16"/>
                <w:szCs w:val="16"/>
              </w:rPr>
              <w:br/>
              <w:t xml:space="preserve">  </w:t>
            </w:r>
          </w:p>
        </w:tc>
        <w:tc>
          <w:tcPr>
            <w:tcW w:w="900" w:type="dxa"/>
          </w:tcPr>
          <w:p w:rsidR="00AD0F2A" w:rsidRPr="00CA4192" w:rsidRDefault="00AD0F2A" w:rsidP="00E8480F">
            <w:pPr>
              <w:rPr>
                <w:rFonts w:cstheme="minorHAnsi"/>
                <w:sz w:val="16"/>
                <w:szCs w:val="16"/>
              </w:rPr>
            </w:pPr>
            <w:r w:rsidRPr="00CA4192">
              <w:rPr>
                <w:rFonts w:cstheme="minorHAnsi"/>
                <w:sz w:val="16"/>
                <w:szCs w:val="16"/>
              </w:rPr>
              <w:t> </w:t>
            </w:r>
          </w:p>
        </w:tc>
        <w:tc>
          <w:tcPr>
            <w:tcW w:w="810" w:type="dxa"/>
          </w:tcPr>
          <w:p w:rsidR="00AD0F2A" w:rsidRPr="00CA4192" w:rsidRDefault="00AD0F2A" w:rsidP="00E8480F">
            <w:pPr>
              <w:rPr>
                <w:rFonts w:cstheme="minorHAnsi"/>
                <w:sz w:val="16"/>
                <w:szCs w:val="16"/>
              </w:rPr>
            </w:pPr>
            <w:r w:rsidRPr="00CA4192">
              <w:rPr>
                <w:rFonts w:cstheme="minorHAnsi"/>
                <w:sz w:val="16"/>
                <w:szCs w:val="16"/>
              </w:rPr>
              <w:t>2019**</w:t>
            </w:r>
          </w:p>
        </w:tc>
        <w:tc>
          <w:tcPr>
            <w:tcW w:w="720" w:type="dxa"/>
          </w:tcPr>
          <w:p w:rsidR="00AD0F2A" w:rsidRPr="00CA4192" w:rsidRDefault="00AD0F2A" w:rsidP="00E8480F">
            <w:pPr>
              <w:rPr>
                <w:rFonts w:cstheme="minorHAnsi"/>
                <w:sz w:val="16"/>
                <w:szCs w:val="16"/>
              </w:rPr>
            </w:pPr>
            <w:r w:rsidRPr="00CA4192">
              <w:rPr>
                <w:rFonts w:cstheme="minorHAnsi"/>
                <w:sz w:val="16"/>
                <w:szCs w:val="16"/>
              </w:rPr>
              <w:t>NO</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r w:rsidRPr="00CA4192">
              <w:rPr>
                <w:rFonts w:cstheme="minorHAnsi"/>
                <w:sz w:val="16"/>
                <w:szCs w:val="16"/>
              </w:rPr>
              <w:t> </w:t>
            </w:r>
          </w:p>
        </w:tc>
        <w:tc>
          <w:tcPr>
            <w:tcW w:w="1710" w:type="dxa"/>
          </w:tcPr>
          <w:p w:rsidR="00AD0F2A" w:rsidRPr="00CA4192" w:rsidRDefault="00AD0F2A" w:rsidP="00EC00C7">
            <w:pPr>
              <w:jc w:val="center"/>
              <w:rPr>
                <w:rFonts w:cstheme="minorHAnsi"/>
                <w:sz w:val="16"/>
                <w:szCs w:val="16"/>
              </w:rPr>
            </w:pPr>
            <w:r w:rsidRPr="00612997">
              <w:rPr>
                <w:rFonts w:cstheme="minorHAnsi"/>
                <w:sz w:val="16"/>
                <w:szCs w:val="16"/>
                <w:lang w:val="en-GB"/>
              </w:rPr>
              <w:t>Ministry of  Environmental Protection  and Agriculture</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p>
        </w:tc>
        <w:tc>
          <w:tcPr>
            <w:tcW w:w="2070" w:type="dxa"/>
          </w:tcPr>
          <w:p w:rsidR="00AD0F2A" w:rsidRPr="00CA4192" w:rsidRDefault="00AD0F2A" w:rsidP="00E8480F">
            <w:pPr>
              <w:rPr>
                <w:rFonts w:cstheme="minorHAnsi"/>
                <w:sz w:val="16"/>
                <w:szCs w:val="16"/>
              </w:rPr>
            </w:pPr>
          </w:p>
        </w:tc>
      </w:tr>
      <w:tr w:rsidR="00AD0F2A" w:rsidRPr="00612997" w:rsidTr="00EC00C7">
        <w:trPr>
          <w:trHeight w:val="1065"/>
        </w:trPr>
        <w:tc>
          <w:tcPr>
            <w:tcW w:w="1890" w:type="dxa"/>
          </w:tcPr>
          <w:p w:rsidR="00AD0F2A" w:rsidRPr="00CA4192" w:rsidRDefault="00AD0F2A" w:rsidP="00E8480F">
            <w:pPr>
              <w:rPr>
                <w:rFonts w:cstheme="minorHAnsi"/>
                <w:sz w:val="16"/>
                <w:szCs w:val="16"/>
              </w:rPr>
            </w:pPr>
            <w:r w:rsidRPr="00CA4192">
              <w:rPr>
                <w:rFonts w:cstheme="minorHAnsi"/>
                <w:sz w:val="16"/>
                <w:szCs w:val="16"/>
              </w:rPr>
              <w:t>Directive 2007/60/EC of the European Parliament and of the Council of 23 October 2007 on the assessment and management of flood risks</w:t>
            </w:r>
            <w:r w:rsidRPr="00CA4192">
              <w:rPr>
                <w:rFonts w:cstheme="minorHAnsi"/>
                <w:sz w:val="16"/>
                <w:szCs w:val="16"/>
              </w:rPr>
              <w:br/>
            </w:r>
            <w:r w:rsidRPr="00CA4192">
              <w:rPr>
                <w:rFonts w:cstheme="minorHAnsi"/>
                <w:sz w:val="16"/>
                <w:szCs w:val="16"/>
              </w:rPr>
              <w:br/>
              <w:t xml:space="preserve">  </w:t>
            </w:r>
          </w:p>
        </w:tc>
        <w:tc>
          <w:tcPr>
            <w:tcW w:w="900" w:type="dxa"/>
          </w:tcPr>
          <w:p w:rsidR="00AD0F2A" w:rsidRPr="00CA4192" w:rsidRDefault="00AD0F2A" w:rsidP="00E8480F">
            <w:pPr>
              <w:rPr>
                <w:rFonts w:cstheme="minorHAnsi"/>
                <w:sz w:val="16"/>
                <w:szCs w:val="16"/>
              </w:rPr>
            </w:pPr>
            <w:r w:rsidRPr="00CA4192">
              <w:rPr>
                <w:rFonts w:cstheme="minorHAnsi"/>
                <w:sz w:val="16"/>
                <w:szCs w:val="16"/>
              </w:rPr>
              <w:t> </w:t>
            </w:r>
          </w:p>
        </w:tc>
        <w:tc>
          <w:tcPr>
            <w:tcW w:w="810" w:type="dxa"/>
          </w:tcPr>
          <w:p w:rsidR="00AD0F2A" w:rsidRPr="00CA4192" w:rsidRDefault="00AD0F2A" w:rsidP="00E8480F">
            <w:pPr>
              <w:rPr>
                <w:rFonts w:cstheme="minorHAnsi"/>
                <w:sz w:val="16"/>
                <w:szCs w:val="16"/>
              </w:rPr>
            </w:pPr>
            <w:r w:rsidRPr="00CA4192">
              <w:rPr>
                <w:rFonts w:cstheme="minorHAnsi"/>
                <w:sz w:val="16"/>
                <w:szCs w:val="16"/>
              </w:rPr>
              <w:t>2021***</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r w:rsidRPr="00CA4192">
              <w:rPr>
                <w:rFonts w:cstheme="minorHAnsi"/>
                <w:sz w:val="16"/>
                <w:szCs w:val="16"/>
              </w:rPr>
              <w:t> </w:t>
            </w:r>
          </w:p>
        </w:tc>
        <w:tc>
          <w:tcPr>
            <w:tcW w:w="1710" w:type="dxa"/>
          </w:tcPr>
          <w:p w:rsidR="00AD0F2A" w:rsidRPr="00CA4192" w:rsidRDefault="00AD0F2A" w:rsidP="00EC00C7">
            <w:pPr>
              <w:jc w:val="center"/>
              <w:rPr>
                <w:rFonts w:cstheme="minorHAnsi"/>
                <w:sz w:val="16"/>
                <w:szCs w:val="16"/>
              </w:rPr>
            </w:pPr>
            <w:r w:rsidRPr="00612997">
              <w:rPr>
                <w:rFonts w:cstheme="minorHAnsi"/>
                <w:sz w:val="16"/>
                <w:szCs w:val="16"/>
                <w:lang w:val="en-GB"/>
              </w:rPr>
              <w:t>Ministry of  Environmental Protection  and Agriculture</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p>
        </w:tc>
        <w:tc>
          <w:tcPr>
            <w:tcW w:w="2070" w:type="dxa"/>
          </w:tcPr>
          <w:p w:rsidR="00AD0F2A" w:rsidRPr="00CA4192" w:rsidRDefault="00AD0F2A" w:rsidP="00E8480F">
            <w:pPr>
              <w:rPr>
                <w:rFonts w:cstheme="minorHAnsi"/>
                <w:sz w:val="16"/>
                <w:szCs w:val="16"/>
              </w:rPr>
            </w:pPr>
          </w:p>
        </w:tc>
      </w:tr>
      <w:tr w:rsidR="00AD0F2A" w:rsidRPr="00612997" w:rsidTr="00EC00C7">
        <w:trPr>
          <w:trHeight w:val="1065"/>
        </w:trPr>
        <w:tc>
          <w:tcPr>
            <w:tcW w:w="1890" w:type="dxa"/>
          </w:tcPr>
          <w:p w:rsidR="00AD0F2A" w:rsidRPr="00CA4192" w:rsidRDefault="00AD0F2A" w:rsidP="00E8480F">
            <w:pPr>
              <w:rPr>
                <w:rFonts w:cstheme="minorHAnsi"/>
                <w:sz w:val="16"/>
                <w:szCs w:val="16"/>
              </w:rPr>
            </w:pPr>
            <w:r w:rsidRPr="00CA4192">
              <w:rPr>
                <w:rFonts w:cstheme="minorHAnsi"/>
                <w:sz w:val="16"/>
                <w:szCs w:val="16"/>
              </w:rPr>
              <w:lastRenderedPageBreak/>
              <w:t>Directive 2007/60/EC of the European Parliament and of the Council of 23 October 2007 on the assessment and management of flood risks</w:t>
            </w:r>
            <w:r w:rsidRPr="00CA4192">
              <w:rPr>
                <w:rFonts w:cstheme="minorHAnsi"/>
                <w:sz w:val="16"/>
                <w:szCs w:val="16"/>
              </w:rPr>
              <w:br/>
            </w:r>
            <w:r w:rsidRPr="00CA4192">
              <w:rPr>
                <w:rFonts w:cstheme="minorHAnsi"/>
                <w:sz w:val="16"/>
                <w:szCs w:val="16"/>
              </w:rPr>
              <w:br/>
              <w:t xml:space="preserve">  </w:t>
            </w:r>
          </w:p>
        </w:tc>
        <w:tc>
          <w:tcPr>
            <w:tcW w:w="900" w:type="dxa"/>
          </w:tcPr>
          <w:p w:rsidR="00AD0F2A" w:rsidRPr="00CA4192" w:rsidRDefault="00AD0F2A" w:rsidP="00E8480F">
            <w:pPr>
              <w:rPr>
                <w:rFonts w:cstheme="minorHAnsi"/>
                <w:sz w:val="16"/>
                <w:szCs w:val="16"/>
              </w:rPr>
            </w:pPr>
            <w:r w:rsidRPr="00CA4192">
              <w:rPr>
                <w:rFonts w:cstheme="minorHAnsi"/>
                <w:sz w:val="16"/>
                <w:szCs w:val="16"/>
              </w:rPr>
              <w:t> </w:t>
            </w:r>
          </w:p>
        </w:tc>
        <w:tc>
          <w:tcPr>
            <w:tcW w:w="810" w:type="dxa"/>
          </w:tcPr>
          <w:p w:rsidR="00AD0F2A" w:rsidRPr="00CA4192" w:rsidRDefault="00AD0F2A" w:rsidP="00E8480F">
            <w:pPr>
              <w:rPr>
                <w:rFonts w:cstheme="minorHAnsi"/>
                <w:sz w:val="16"/>
                <w:szCs w:val="16"/>
              </w:rPr>
            </w:pPr>
            <w:r w:rsidRPr="00CA4192">
              <w:rPr>
                <w:rFonts w:cstheme="minorHAnsi"/>
                <w:sz w:val="16"/>
                <w:szCs w:val="16"/>
              </w:rPr>
              <w:t>2023****</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720" w:type="dxa"/>
          </w:tcPr>
          <w:p w:rsidR="00AD0F2A" w:rsidRPr="00CA4192" w:rsidRDefault="00AD0F2A" w:rsidP="00E8480F">
            <w:pPr>
              <w:rPr>
                <w:rFonts w:cstheme="minorHAnsi"/>
                <w:sz w:val="16"/>
                <w:szCs w:val="16"/>
              </w:rPr>
            </w:pPr>
            <w:r w:rsidRPr="00CA4192">
              <w:rPr>
                <w:rFonts w:cstheme="minorHAnsi"/>
                <w:sz w:val="16"/>
                <w:szCs w:val="16"/>
              </w:rPr>
              <w:t> </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r w:rsidRPr="00CA4192">
              <w:rPr>
                <w:rFonts w:cstheme="minorHAnsi"/>
                <w:sz w:val="16"/>
                <w:szCs w:val="16"/>
              </w:rPr>
              <w:t> </w:t>
            </w:r>
          </w:p>
        </w:tc>
        <w:tc>
          <w:tcPr>
            <w:tcW w:w="1710" w:type="dxa"/>
          </w:tcPr>
          <w:p w:rsidR="00AD0F2A" w:rsidRPr="00CA4192" w:rsidRDefault="00AD0F2A" w:rsidP="00EC00C7">
            <w:pPr>
              <w:jc w:val="center"/>
              <w:rPr>
                <w:rFonts w:cstheme="minorHAnsi"/>
                <w:sz w:val="16"/>
                <w:szCs w:val="16"/>
              </w:rPr>
            </w:pPr>
            <w:r w:rsidRPr="00612997">
              <w:rPr>
                <w:rFonts w:cstheme="minorHAnsi"/>
                <w:sz w:val="16"/>
                <w:szCs w:val="16"/>
                <w:lang w:val="en-GB"/>
              </w:rPr>
              <w:t>Ministry of  Environmental Protection  and Agriculture</w:t>
            </w:r>
          </w:p>
        </w:tc>
        <w:tc>
          <w:tcPr>
            <w:tcW w:w="1620" w:type="dxa"/>
          </w:tcPr>
          <w:p w:rsidR="00AD0F2A" w:rsidRPr="00CA4192" w:rsidRDefault="00AD0F2A" w:rsidP="00E8480F">
            <w:pPr>
              <w:rPr>
                <w:rFonts w:cstheme="minorHAnsi"/>
                <w:sz w:val="16"/>
                <w:szCs w:val="16"/>
              </w:rPr>
            </w:pPr>
            <w:r w:rsidRPr="00CA4192">
              <w:rPr>
                <w:rFonts w:cstheme="minorHAnsi"/>
                <w:sz w:val="16"/>
                <w:szCs w:val="16"/>
              </w:rPr>
              <w:t> </w:t>
            </w:r>
          </w:p>
        </w:tc>
        <w:tc>
          <w:tcPr>
            <w:tcW w:w="1440" w:type="dxa"/>
          </w:tcPr>
          <w:p w:rsidR="00AD0F2A" w:rsidRPr="00CA4192" w:rsidRDefault="00AD0F2A" w:rsidP="00E8480F">
            <w:pPr>
              <w:rPr>
                <w:rFonts w:cstheme="minorHAnsi"/>
                <w:sz w:val="16"/>
                <w:szCs w:val="16"/>
              </w:rPr>
            </w:pPr>
          </w:p>
        </w:tc>
        <w:tc>
          <w:tcPr>
            <w:tcW w:w="2070" w:type="dxa"/>
          </w:tcPr>
          <w:p w:rsidR="00AD0F2A" w:rsidRPr="00CA4192" w:rsidRDefault="00AD0F2A" w:rsidP="00E8480F">
            <w:pPr>
              <w:rPr>
                <w:rFonts w:cstheme="minorHAnsi"/>
                <w:sz w:val="16"/>
                <w:szCs w:val="16"/>
              </w:rPr>
            </w:pPr>
          </w:p>
        </w:tc>
      </w:tr>
      <w:tr w:rsidR="00AD0F2A" w:rsidRPr="00612997" w:rsidTr="00EC00C7">
        <w:trPr>
          <w:trHeight w:val="1065"/>
        </w:trPr>
        <w:tc>
          <w:tcPr>
            <w:tcW w:w="1890" w:type="dxa"/>
            <w:hideMark/>
          </w:tcPr>
          <w:p w:rsidR="00AD0F2A" w:rsidRPr="00612997" w:rsidRDefault="00AD0F2A" w:rsidP="00E8480F">
            <w:pPr>
              <w:spacing w:after="160"/>
              <w:jc w:val="both"/>
              <w:rPr>
                <w:rFonts w:cstheme="minorHAnsi"/>
                <w:sz w:val="16"/>
                <w:szCs w:val="16"/>
                <w:lang w:val="en-GB"/>
              </w:rPr>
            </w:pPr>
            <w:r w:rsidRPr="00612997">
              <w:rPr>
                <w:rFonts w:cstheme="minorHAnsi"/>
                <w:sz w:val="16"/>
                <w:szCs w:val="16"/>
                <w:lang w:val="en-GB"/>
              </w:rPr>
              <w:t>*Council Directive 91/271/EEC of 21 May 1991 concerning urban waste water treatment</w:t>
            </w:r>
            <w:r w:rsidRPr="00612997">
              <w:rPr>
                <w:rFonts w:cstheme="minorHAnsi"/>
                <w:sz w:val="16"/>
                <w:szCs w:val="16"/>
                <w:lang w:val="en-GB"/>
              </w:rPr>
              <w:br/>
            </w:r>
          </w:p>
        </w:tc>
        <w:tc>
          <w:tcPr>
            <w:tcW w:w="900" w:type="dxa"/>
            <w:hideMark/>
          </w:tcPr>
          <w:p w:rsidR="00AD0F2A" w:rsidRPr="00612997" w:rsidRDefault="00AD0F2A" w:rsidP="00E8480F">
            <w:pPr>
              <w:jc w:val="both"/>
              <w:rPr>
                <w:rFonts w:cstheme="minorHAnsi"/>
                <w:sz w:val="16"/>
                <w:szCs w:val="16"/>
                <w:lang w:val="en-GB"/>
              </w:rPr>
            </w:pPr>
          </w:p>
        </w:tc>
        <w:tc>
          <w:tcPr>
            <w:tcW w:w="81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E8480F">
            <w:pPr>
              <w:jc w:val="both"/>
              <w:rPr>
                <w:rFonts w:cstheme="minorHAnsi"/>
                <w:sz w:val="16"/>
                <w:szCs w:val="16"/>
                <w:lang w:val="en-GB"/>
              </w:rPr>
            </w:pPr>
          </w:p>
        </w:tc>
        <w:tc>
          <w:tcPr>
            <w:tcW w:w="720" w:type="dxa"/>
            <w:hideMark/>
          </w:tcPr>
          <w:p w:rsidR="00AD0F2A" w:rsidRPr="00612997" w:rsidRDefault="00AD0F2A" w:rsidP="00E8480F">
            <w:pPr>
              <w:jc w:val="both"/>
              <w:rPr>
                <w:rFonts w:cstheme="minorHAnsi"/>
                <w:sz w:val="16"/>
                <w:szCs w:val="16"/>
                <w:lang w:val="en-GB"/>
              </w:rPr>
            </w:pPr>
          </w:p>
        </w:tc>
        <w:tc>
          <w:tcPr>
            <w:tcW w:w="1620" w:type="dxa"/>
            <w:hideMark/>
          </w:tcPr>
          <w:p w:rsidR="00AD0F2A" w:rsidRPr="00612997" w:rsidRDefault="00AD0F2A" w:rsidP="00E8480F">
            <w:pPr>
              <w:jc w:val="both"/>
              <w:rPr>
                <w:rFonts w:cstheme="minorHAnsi"/>
                <w:sz w:val="16"/>
                <w:szCs w:val="16"/>
                <w:lang w:val="en-GB"/>
              </w:rPr>
            </w:pPr>
          </w:p>
        </w:tc>
        <w:tc>
          <w:tcPr>
            <w:tcW w:w="1440" w:type="dxa"/>
            <w:hideMark/>
          </w:tcPr>
          <w:p w:rsidR="00AD0F2A" w:rsidRPr="00612997" w:rsidRDefault="00AD0F2A" w:rsidP="00E8480F">
            <w:pPr>
              <w:jc w:val="both"/>
              <w:rPr>
                <w:rFonts w:cstheme="minorHAnsi"/>
                <w:sz w:val="16"/>
                <w:szCs w:val="16"/>
                <w:lang w:val="en-GB"/>
              </w:rPr>
            </w:pPr>
          </w:p>
        </w:tc>
        <w:tc>
          <w:tcPr>
            <w:tcW w:w="1710" w:type="dxa"/>
            <w:hideMark/>
          </w:tcPr>
          <w:p w:rsidR="00AD0F2A" w:rsidRPr="00612997" w:rsidRDefault="00AD0F2A" w:rsidP="00E8480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E8480F">
            <w:pPr>
              <w:jc w:val="both"/>
              <w:rPr>
                <w:rFonts w:cstheme="minorHAnsi"/>
                <w:sz w:val="16"/>
                <w:szCs w:val="16"/>
                <w:lang w:val="en-GB"/>
              </w:rPr>
            </w:pPr>
          </w:p>
        </w:tc>
        <w:tc>
          <w:tcPr>
            <w:tcW w:w="144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br/>
            </w:r>
            <w:r w:rsidRPr="00612997">
              <w:rPr>
                <w:rFonts w:cstheme="minorHAnsi"/>
                <w:sz w:val="16"/>
                <w:szCs w:val="16"/>
                <w:lang w:val="en-GB"/>
              </w:rPr>
              <w:br/>
            </w:r>
          </w:p>
        </w:tc>
        <w:tc>
          <w:tcPr>
            <w:tcW w:w="2070" w:type="dxa"/>
          </w:tcPr>
          <w:p w:rsidR="00AD0F2A" w:rsidRPr="00612997" w:rsidRDefault="00AD0F2A" w:rsidP="00E8480F">
            <w:pPr>
              <w:jc w:val="both"/>
              <w:rPr>
                <w:rFonts w:cstheme="minorHAnsi"/>
                <w:sz w:val="16"/>
                <w:szCs w:val="16"/>
                <w:lang w:val="en-GB"/>
              </w:rPr>
            </w:pPr>
          </w:p>
        </w:tc>
      </w:tr>
      <w:tr w:rsidR="00AD0F2A" w:rsidRPr="00612997" w:rsidTr="00EC00C7">
        <w:trPr>
          <w:trHeight w:val="1110"/>
        </w:trPr>
        <w:tc>
          <w:tcPr>
            <w:tcW w:w="189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**Council Directive 91/271/EEC of 21 May 1991 concerning urban waste water treatment</w:t>
            </w:r>
            <w:r w:rsidRPr="00612997">
              <w:rPr>
                <w:rFonts w:cstheme="minorHAnsi"/>
                <w:sz w:val="16"/>
                <w:szCs w:val="16"/>
                <w:lang w:val="en-GB"/>
              </w:rPr>
              <w:br/>
            </w:r>
          </w:p>
        </w:tc>
        <w:tc>
          <w:tcPr>
            <w:tcW w:w="900" w:type="dxa"/>
            <w:hideMark/>
          </w:tcPr>
          <w:p w:rsidR="00AD0F2A" w:rsidRPr="00612997" w:rsidRDefault="00AD0F2A" w:rsidP="00E8480F">
            <w:pPr>
              <w:jc w:val="both"/>
              <w:rPr>
                <w:rFonts w:cstheme="minorHAnsi"/>
                <w:sz w:val="16"/>
                <w:szCs w:val="16"/>
                <w:lang w:val="en-GB"/>
              </w:rPr>
            </w:pPr>
          </w:p>
        </w:tc>
        <w:tc>
          <w:tcPr>
            <w:tcW w:w="81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2020**</w:t>
            </w:r>
          </w:p>
        </w:tc>
        <w:tc>
          <w:tcPr>
            <w:tcW w:w="720" w:type="dxa"/>
            <w:hideMark/>
          </w:tcPr>
          <w:p w:rsidR="00AD0F2A" w:rsidRPr="00612997" w:rsidRDefault="00AD0F2A" w:rsidP="00E8480F">
            <w:pPr>
              <w:jc w:val="both"/>
              <w:rPr>
                <w:rFonts w:cstheme="minorHAnsi"/>
                <w:sz w:val="16"/>
                <w:szCs w:val="16"/>
                <w:lang w:val="en-GB"/>
              </w:rPr>
            </w:pPr>
          </w:p>
        </w:tc>
        <w:tc>
          <w:tcPr>
            <w:tcW w:w="720" w:type="dxa"/>
            <w:hideMark/>
          </w:tcPr>
          <w:p w:rsidR="00AD0F2A" w:rsidRPr="00612997" w:rsidRDefault="00AD0F2A" w:rsidP="00E8480F">
            <w:pPr>
              <w:jc w:val="both"/>
              <w:rPr>
                <w:rFonts w:cstheme="minorHAnsi"/>
                <w:sz w:val="16"/>
                <w:szCs w:val="16"/>
                <w:lang w:val="en-GB"/>
              </w:rPr>
            </w:pPr>
          </w:p>
        </w:tc>
        <w:tc>
          <w:tcPr>
            <w:tcW w:w="720" w:type="dxa"/>
            <w:hideMark/>
          </w:tcPr>
          <w:p w:rsidR="00AD0F2A" w:rsidRPr="00612997" w:rsidRDefault="00AD0F2A" w:rsidP="00E8480F">
            <w:pPr>
              <w:jc w:val="both"/>
              <w:rPr>
                <w:rFonts w:cstheme="minorHAnsi"/>
                <w:sz w:val="16"/>
                <w:szCs w:val="16"/>
                <w:lang w:val="en-GB"/>
              </w:rPr>
            </w:pPr>
          </w:p>
        </w:tc>
        <w:tc>
          <w:tcPr>
            <w:tcW w:w="1620" w:type="dxa"/>
            <w:hideMark/>
          </w:tcPr>
          <w:p w:rsidR="00AD0F2A" w:rsidRPr="00612997" w:rsidRDefault="00AD0F2A" w:rsidP="00E8480F">
            <w:pPr>
              <w:jc w:val="both"/>
              <w:rPr>
                <w:rFonts w:cstheme="minorHAnsi"/>
                <w:sz w:val="16"/>
                <w:szCs w:val="16"/>
                <w:lang w:val="en-GB"/>
              </w:rPr>
            </w:pPr>
          </w:p>
        </w:tc>
        <w:tc>
          <w:tcPr>
            <w:tcW w:w="1440" w:type="dxa"/>
            <w:hideMark/>
          </w:tcPr>
          <w:p w:rsidR="00AD0F2A" w:rsidRPr="00612997" w:rsidRDefault="00AD0F2A" w:rsidP="00E8480F">
            <w:pPr>
              <w:jc w:val="both"/>
              <w:rPr>
                <w:rFonts w:cstheme="minorHAnsi"/>
                <w:sz w:val="16"/>
                <w:szCs w:val="16"/>
                <w:lang w:val="en-GB"/>
              </w:rPr>
            </w:pPr>
          </w:p>
        </w:tc>
        <w:tc>
          <w:tcPr>
            <w:tcW w:w="1710" w:type="dxa"/>
            <w:hideMark/>
          </w:tcPr>
          <w:p w:rsidR="00AD0F2A" w:rsidRPr="00612997" w:rsidRDefault="00AD0F2A" w:rsidP="00E8480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E8480F">
            <w:pPr>
              <w:jc w:val="both"/>
              <w:rPr>
                <w:rFonts w:cstheme="minorHAnsi"/>
                <w:sz w:val="16"/>
                <w:szCs w:val="16"/>
                <w:lang w:val="en-GB"/>
              </w:rPr>
            </w:pPr>
          </w:p>
        </w:tc>
        <w:tc>
          <w:tcPr>
            <w:tcW w:w="1440" w:type="dxa"/>
            <w:hideMark/>
          </w:tcPr>
          <w:p w:rsidR="00AD0F2A" w:rsidRPr="00612997" w:rsidRDefault="00AD0F2A" w:rsidP="00C15251">
            <w:pPr>
              <w:jc w:val="both"/>
              <w:rPr>
                <w:rFonts w:cstheme="minorHAnsi"/>
                <w:sz w:val="16"/>
                <w:szCs w:val="16"/>
                <w:lang w:val="en-GB"/>
              </w:rPr>
            </w:pPr>
            <w:r w:rsidRPr="00612997">
              <w:rPr>
                <w:rFonts w:cstheme="minorHAnsi"/>
                <w:sz w:val="16"/>
                <w:szCs w:val="16"/>
                <w:lang w:val="en-GB"/>
              </w:rPr>
              <w:br/>
            </w:r>
          </w:p>
        </w:tc>
        <w:tc>
          <w:tcPr>
            <w:tcW w:w="2070" w:type="dxa"/>
          </w:tcPr>
          <w:p w:rsidR="00AD0F2A" w:rsidRPr="00612997" w:rsidRDefault="00AD0F2A" w:rsidP="00E8480F">
            <w:pPr>
              <w:jc w:val="both"/>
              <w:rPr>
                <w:rFonts w:cstheme="minorHAnsi"/>
                <w:sz w:val="16"/>
                <w:szCs w:val="16"/>
                <w:lang w:val="en-GB"/>
              </w:rPr>
            </w:pPr>
          </w:p>
        </w:tc>
      </w:tr>
      <w:tr w:rsidR="00AD0F2A" w:rsidRPr="00612997" w:rsidTr="00EC00C7">
        <w:trPr>
          <w:trHeight w:val="1380"/>
        </w:trPr>
        <w:tc>
          <w:tcPr>
            <w:tcW w:w="189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***Council Directive 91/271/EEC of 21 May 1991 concerning urban waste water treatment</w:t>
            </w:r>
            <w:r w:rsidRPr="00612997">
              <w:rPr>
                <w:rFonts w:cstheme="minorHAnsi"/>
                <w:sz w:val="16"/>
                <w:szCs w:val="16"/>
                <w:lang w:val="en-GB"/>
              </w:rPr>
              <w:br/>
            </w:r>
          </w:p>
        </w:tc>
        <w:tc>
          <w:tcPr>
            <w:tcW w:w="900" w:type="dxa"/>
            <w:hideMark/>
          </w:tcPr>
          <w:p w:rsidR="00AD0F2A" w:rsidRPr="00612997" w:rsidRDefault="00AD0F2A" w:rsidP="00E8480F">
            <w:pPr>
              <w:jc w:val="both"/>
              <w:rPr>
                <w:rFonts w:cstheme="minorHAnsi"/>
                <w:sz w:val="16"/>
                <w:szCs w:val="16"/>
                <w:lang w:val="en-GB"/>
              </w:rPr>
            </w:pPr>
          </w:p>
        </w:tc>
        <w:tc>
          <w:tcPr>
            <w:tcW w:w="81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2021***</w:t>
            </w:r>
          </w:p>
        </w:tc>
        <w:tc>
          <w:tcPr>
            <w:tcW w:w="720" w:type="dxa"/>
            <w:hideMark/>
          </w:tcPr>
          <w:p w:rsidR="00AD0F2A" w:rsidRPr="00612997" w:rsidRDefault="00AD0F2A" w:rsidP="00E8480F">
            <w:pPr>
              <w:jc w:val="both"/>
              <w:rPr>
                <w:rFonts w:cstheme="minorHAnsi"/>
                <w:sz w:val="16"/>
                <w:szCs w:val="16"/>
                <w:lang w:val="en-GB"/>
              </w:rPr>
            </w:pPr>
          </w:p>
        </w:tc>
        <w:tc>
          <w:tcPr>
            <w:tcW w:w="720" w:type="dxa"/>
            <w:hideMark/>
          </w:tcPr>
          <w:p w:rsidR="00AD0F2A" w:rsidRPr="00612997" w:rsidRDefault="00AD0F2A" w:rsidP="00E8480F">
            <w:pPr>
              <w:jc w:val="both"/>
              <w:rPr>
                <w:rFonts w:cstheme="minorHAnsi"/>
                <w:sz w:val="16"/>
                <w:szCs w:val="16"/>
                <w:lang w:val="en-GB"/>
              </w:rPr>
            </w:pPr>
          </w:p>
        </w:tc>
        <w:tc>
          <w:tcPr>
            <w:tcW w:w="720" w:type="dxa"/>
            <w:hideMark/>
          </w:tcPr>
          <w:p w:rsidR="00AD0F2A" w:rsidRPr="00612997" w:rsidRDefault="00AD0F2A" w:rsidP="00E8480F">
            <w:pPr>
              <w:jc w:val="both"/>
              <w:rPr>
                <w:rFonts w:cstheme="minorHAnsi"/>
                <w:sz w:val="16"/>
                <w:szCs w:val="16"/>
                <w:lang w:val="en-GB"/>
              </w:rPr>
            </w:pPr>
          </w:p>
        </w:tc>
        <w:tc>
          <w:tcPr>
            <w:tcW w:w="1620" w:type="dxa"/>
            <w:hideMark/>
          </w:tcPr>
          <w:p w:rsidR="00AD0F2A" w:rsidRPr="00612997" w:rsidRDefault="00AD0F2A" w:rsidP="00E8480F">
            <w:pPr>
              <w:jc w:val="both"/>
              <w:rPr>
                <w:rFonts w:cstheme="minorHAnsi"/>
                <w:sz w:val="16"/>
                <w:szCs w:val="16"/>
                <w:lang w:val="en-GB"/>
              </w:rPr>
            </w:pPr>
          </w:p>
        </w:tc>
        <w:tc>
          <w:tcPr>
            <w:tcW w:w="1440" w:type="dxa"/>
            <w:hideMark/>
          </w:tcPr>
          <w:p w:rsidR="00AD0F2A" w:rsidRPr="00612997" w:rsidRDefault="00AD0F2A" w:rsidP="00E8480F">
            <w:pPr>
              <w:jc w:val="both"/>
              <w:rPr>
                <w:rFonts w:cstheme="minorHAnsi"/>
                <w:sz w:val="16"/>
                <w:szCs w:val="16"/>
                <w:lang w:val="en-GB"/>
              </w:rPr>
            </w:pPr>
          </w:p>
        </w:tc>
        <w:tc>
          <w:tcPr>
            <w:tcW w:w="1710" w:type="dxa"/>
            <w:hideMark/>
          </w:tcPr>
          <w:p w:rsidR="00AD0F2A" w:rsidRPr="00612997" w:rsidRDefault="00AD0F2A" w:rsidP="00E8480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E8480F">
            <w:pPr>
              <w:jc w:val="both"/>
              <w:rPr>
                <w:rFonts w:cstheme="minorHAnsi"/>
                <w:sz w:val="16"/>
                <w:szCs w:val="16"/>
                <w:lang w:val="en-GB"/>
              </w:rPr>
            </w:pPr>
          </w:p>
        </w:tc>
        <w:tc>
          <w:tcPr>
            <w:tcW w:w="1440" w:type="dxa"/>
            <w:hideMark/>
          </w:tcPr>
          <w:p w:rsidR="00AD0F2A" w:rsidRPr="00612997" w:rsidRDefault="00AD0F2A" w:rsidP="00E8480F">
            <w:pPr>
              <w:jc w:val="both"/>
              <w:rPr>
                <w:rFonts w:cstheme="minorHAnsi"/>
                <w:sz w:val="16"/>
                <w:szCs w:val="16"/>
                <w:lang w:val="en-GB"/>
              </w:rPr>
            </w:pPr>
          </w:p>
        </w:tc>
        <w:tc>
          <w:tcPr>
            <w:tcW w:w="2070" w:type="dxa"/>
          </w:tcPr>
          <w:p w:rsidR="00AD0F2A" w:rsidRPr="00612997" w:rsidRDefault="00AD0F2A" w:rsidP="00E8480F">
            <w:pPr>
              <w:jc w:val="both"/>
              <w:rPr>
                <w:rFonts w:cstheme="minorHAnsi"/>
                <w:sz w:val="16"/>
                <w:szCs w:val="16"/>
                <w:lang w:val="en-GB"/>
              </w:rPr>
            </w:pPr>
          </w:p>
        </w:tc>
      </w:tr>
      <w:tr w:rsidR="00AD0F2A" w:rsidRPr="00612997" w:rsidTr="00EC00C7">
        <w:trPr>
          <w:trHeight w:val="1425"/>
        </w:trPr>
        <w:tc>
          <w:tcPr>
            <w:tcW w:w="189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****Council Directive 91/271/EEC of 21 May 1991 concerning urban waste water treatment</w:t>
            </w:r>
            <w:r w:rsidRPr="00612997">
              <w:rPr>
                <w:rFonts w:cstheme="minorHAnsi"/>
                <w:sz w:val="16"/>
                <w:szCs w:val="16"/>
                <w:lang w:val="en-GB"/>
              </w:rPr>
              <w:br/>
            </w:r>
          </w:p>
        </w:tc>
        <w:tc>
          <w:tcPr>
            <w:tcW w:w="900" w:type="dxa"/>
            <w:hideMark/>
          </w:tcPr>
          <w:p w:rsidR="00AD0F2A" w:rsidRPr="00612997" w:rsidRDefault="00AD0F2A" w:rsidP="00E8480F">
            <w:pPr>
              <w:jc w:val="both"/>
              <w:rPr>
                <w:rFonts w:cstheme="minorHAnsi"/>
                <w:sz w:val="16"/>
                <w:szCs w:val="16"/>
                <w:lang w:val="en-GB"/>
              </w:rPr>
            </w:pPr>
          </w:p>
        </w:tc>
        <w:tc>
          <w:tcPr>
            <w:tcW w:w="81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2022****</w:t>
            </w:r>
          </w:p>
        </w:tc>
        <w:tc>
          <w:tcPr>
            <w:tcW w:w="720" w:type="dxa"/>
            <w:hideMark/>
          </w:tcPr>
          <w:p w:rsidR="00AD0F2A" w:rsidRPr="00612997" w:rsidRDefault="00AD0F2A" w:rsidP="00E8480F">
            <w:pPr>
              <w:jc w:val="both"/>
              <w:rPr>
                <w:rFonts w:cstheme="minorHAnsi"/>
                <w:sz w:val="16"/>
                <w:szCs w:val="16"/>
                <w:lang w:val="en-GB"/>
              </w:rPr>
            </w:pPr>
          </w:p>
        </w:tc>
        <w:tc>
          <w:tcPr>
            <w:tcW w:w="720" w:type="dxa"/>
            <w:hideMark/>
          </w:tcPr>
          <w:p w:rsidR="00AD0F2A" w:rsidRPr="00612997" w:rsidRDefault="00AD0F2A" w:rsidP="00E8480F">
            <w:pPr>
              <w:jc w:val="both"/>
              <w:rPr>
                <w:rFonts w:cstheme="minorHAnsi"/>
                <w:sz w:val="16"/>
                <w:szCs w:val="16"/>
                <w:lang w:val="en-GB"/>
              </w:rPr>
            </w:pPr>
          </w:p>
        </w:tc>
        <w:tc>
          <w:tcPr>
            <w:tcW w:w="720" w:type="dxa"/>
            <w:hideMark/>
          </w:tcPr>
          <w:p w:rsidR="00AD0F2A" w:rsidRPr="00612997" w:rsidRDefault="00AD0F2A" w:rsidP="00E8480F">
            <w:pPr>
              <w:jc w:val="both"/>
              <w:rPr>
                <w:rFonts w:cstheme="minorHAnsi"/>
                <w:sz w:val="16"/>
                <w:szCs w:val="16"/>
                <w:lang w:val="en-GB"/>
              </w:rPr>
            </w:pPr>
          </w:p>
        </w:tc>
        <w:tc>
          <w:tcPr>
            <w:tcW w:w="1620" w:type="dxa"/>
            <w:hideMark/>
          </w:tcPr>
          <w:p w:rsidR="00AD0F2A" w:rsidRPr="00612997" w:rsidRDefault="00AD0F2A" w:rsidP="00E8480F">
            <w:pPr>
              <w:jc w:val="both"/>
              <w:rPr>
                <w:rFonts w:cstheme="minorHAnsi"/>
                <w:sz w:val="16"/>
                <w:szCs w:val="16"/>
                <w:lang w:val="en-GB"/>
              </w:rPr>
            </w:pPr>
          </w:p>
        </w:tc>
        <w:tc>
          <w:tcPr>
            <w:tcW w:w="1440" w:type="dxa"/>
            <w:hideMark/>
          </w:tcPr>
          <w:p w:rsidR="00AD0F2A" w:rsidRPr="00612997" w:rsidRDefault="00AD0F2A" w:rsidP="00E8480F">
            <w:pPr>
              <w:jc w:val="both"/>
              <w:rPr>
                <w:rFonts w:cstheme="minorHAnsi"/>
                <w:sz w:val="16"/>
                <w:szCs w:val="16"/>
                <w:lang w:val="en-GB"/>
              </w:rPr>
            </w:pPr>
          </w:p>
        </w:tc>
        <w:tc>
          <w:tcPr>
            <w:tcW w:w="1710" w:type="dxa"/>
            <w:hideMark/>
          </w:tcPr>
          <w:p w:rsidR="00AD0F2A" w:rsidRPr="00612997" w:rsidRDefault="00AD0F2A" w:rsidP="00E8480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E8480F">
            <w:pPr>
              <w:jc w:val="both"/>
              <w:rPr>
                <w:rFonts w:cstheme="minorHAnsi"/>
                <w:sz w:val="16"/>
                <w:szCs w:val="16"/>
                <w:lang w:val="en-GB"/>
              </w:rPr>
            </w:pPr>
          </w:p>
        </w:tc>
        <w:tc>
          <w:tcPr>
            <w:tcW w:w="1440" w:type="dxa"/>
            <w:hideMark/>
          </w:tcPr>
          <w:p w:rsidR="00AD0F2A" w:rsidRPr="00612997" w:rsidRDefault="00AD0F2A" w:rsidP="00C15251">
            <w:pPr>
              <w:jc w:val="both"/>
              <w:rPr>
                <w:rFonts w:cstheme="minorHAnsi"/>
                <w:sz w:val="16"/>
                <w:szCs w:val="16"/>
                <w:lang w:val="en-GB"/>
              </w:rPr>
            </w:pPr>
            <w:r w:rsidRPr="00612997">
              <w:rPr>
                <w:rFonts w:cstheme="minorHAnsi"/>
                <w:sz w:val="16"/>
                <w:szCs w:val="16"/>
                <w:lang w:val="en-GB"/>
              </w:rPr>
              <w:br/>
            </w:r>
          </w:p>
        </w:tc>
        <w:tc>
          <w:tcPr>
            <w:tcW w:w="2070" w:type="dxa"/>
          </w:tcPr>
          <w:p w:rsidR="00AD0F2A" w:rsidRPr="00612997" w:rsidRDefault="00AD0F2A" w:rsidP="00E8480F">
            <w:pPr>
              <w:jc w:val="both"/>
              <w:rPr>
                <w:rFonts w:cstheme="minorHAnsi"/>
                <w:sz w:val="16"/>
                <w:szCs w:val="16"/>
                <w:lang w:val="en-GB"/>
              </w:rPr>
            </w:pPr>
          </w:p>
        </w:tc>
      </w:tr>
      <w:tr w:rsidR="00AD0F2A" w:rsidRPr="00612997" w:rsidTr="00EC00C7">
        <w:trPr>
          <w:trHeight w:val="1305"/>
        </w:trPr>
        <w:tc>
          <w:tcPr>
            <w:tcW w:w="189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*Council Directive 98/83/EC of 3 November 1998 on the quality of water intended for human consumption</w:t>
            </w:r>
            <w:r w:rsidRPr="00612997">
              <w:rPr>
                <w:rFonts w:cstheme="minorHAnsi"/>
                <w:sz w:val="16"/>
                <w:szCs w:val="16"/>
                <w:lang w:val="en-GB"/>
              </w:rPr>
              <w:br/>
            </w:r>
          </w:p>
        </w:tc>
        <w:tc>
          <w:tcPr>
            <w:tcW w:w="900" w:type="dxa"/>
            <w:hideMark/>
          </w:tcPr>
          <w:p w:rsidR="00AD0F2A" w:rsidRPr="00612997" w:rsidRDefault="00AD0F2A" w:rsidP="00E8480F">
            <w:pPr>
              <w:jc w:val="both"/>
              <w:rPr>
                <w:rFonts w:cstheme="minorHAnsi"/>
                <w:sz w:val="16"/>
                <w:szCs w:val="16"/>
                <w:lang w:val="en-GB"/>
              </w:rPr>
            </w:pPr>
          </w:p>
        </w:tc>
        <w:tc>
          <w:tcPr>
            <w:tcW w:w="81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E8480F">
            <w:pPr>
              <w:jc w:val="both"/>
              <w:rPr>
                <w:rFonts w:cstheme="minorHAnsi"/>
                <w:sz w:val="16"/>
                <w:szCs w:val="16"/>
                <w:lang w:val="en-GB"/>
              </w:rPr>
            </w:pPr>
          </w:p>
        </w:tc>
        <w:tc>
          <w:tcPr>
            <w:tcW w:w="720" w:type="dxa"/>
            <w:hideMark/>
          </w:tcPr>
          <w:p w:rsidR="00AD0F2A" w:rsidRPr="00612997" w:rsidRDefault="00AD0F2A" w:rsidP="00E8480F">
            <w:pPr>
              <w:jc w:val="both"/>
              <w:rPr>
                <w:rFonts w:cstheme="minorHAnsi"/>
                <w:sz w:val="16"/>
                <w:szCs w:val="16"/>
                <w:lang w:val="en-GB"/>
              </w:rPr>
            </w:pPr>
          </w:p>
        </w:tc>
        <w:tc>
          <w:tcPr>
            <w:tcW w:w="162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Draft Law on Management of Water Resources</w:t>
            </w:r>
          </w:p>
        </w:tc>
        <w:tc>
          <w:tcPr>
            <w:tcW w:w="1440" w:type="dxa"/>
            <w:hideMark/>
          </w:tcPr>
          <w:p w:rsidR="00AD0F2A" w:rsidRPr="00612997" w:rsidRDefault="00AD0F2A" w:rsidP="00E8480F">
            <w:pPr>
              <w:jc w:val="both"/>
              <w:rPr>
                <w:rFonts w:cstheme="minorHAnsi"/>
                <w:sz w:val="16"/>
                <w:szCs w:val="16"/>
                <w:lang w:val="en-GB"/>
              </w:rPr>
            </w:pPr>
          </w:p>
        </w:tc>
        <w:tc>
          <w:tcPr>
            <w:tcW w:w="1710" w:type="dxa"/>
            <w:hideMark/>
          </w:tcPr>
          <w:p w:rsidR="00AD0F2A" w:rsidRPr="00612997" w:rsidRDefault="00AD0F2A" w:rsidP="00E8480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E8480F">
            <w:pPr>
              <w:jc w:val="both"/>
              <w:rPr>
                <w:rFonts w:cstheme="minorHAnsi"/>
                <w:sz w:val="16"/>
                <w:szCs w:val="16"/>
                <w:lang w:val="en-GB"/>
              </w:rPr>
            </w:pPr>
          </w:p>
        </w:tc>
        <w:tc>
          <w:tcPr>
            <w:tcW w:w="1440" w:type="dxa"/>
            <w:hideMark/>
          </w:tcPr>
          <w:p w:rsidR="00AD0F2A" w:rsidRPr="00612997" w:rsidRDefault="00AD0F2A" w:rsidP="00E8480F">
            <w:pPr>
              <w:spacing w:after="160"/>
              <w:jc w:val="both"/>
              <w:rPr>
                <w:rFonts w:cstheme="minorHAnsi"/>
                <w:sz w:val="16"/>
                <w:szCs w:val="16"/>
                <w:lang w:val="en-GB"/>
              </w:rPr>
            </w:pPr>
            <w:r w:rsidRPr="00612997">
              <w:rPr>
                <w:rFonts w:cstheme="minorHAnsi"/>
                <w:sz w:val="16"/>
                <w:szCs w:val="16"/>
                <w:lang w:val="en-GB"/>
              </w:rPr>
              <w:br/>
            </w:r>
          </w:p>
        </w:tc>
        <w:tc>
          <w:tcPr>
            <w:tcW w:w="2070" w:type="dxa"/>
          </w:tcPr>
          <w:p w:rsidR="00AD0F2A" w:rsidRPr="00612997" w:rsidRDefault="00AD0F2A" w:rsidP="00E8480F">
            <w:pPr>
              <w:jc w:val="both"/>
              <w:rPr>
                <w:rFonts w:cstheme="minorHAnsi"/>
                <w:sz w:val="16"/>
                <w:szCs w:val="16"/>
                <w:lang w:val="en-GB"/>
              </w:rPr>
            </w:pPr>
          </w:p>
        </w:tc>
      </w:tr>
      <w:tr w:rsidR="00AD0F2A" w:rsidRPr="00612997" w:rsidTr="00EC00C7">
        <w:trPr>
          <w:trHeight w:val="1395"/>
        </w:trPr>
        <w:tc>
          <w:tcPr>
            <w:tcW w:w="1890" w:type="dxa"/>
            <w:hideMark/>
          </w:tcPr>
          <w:p w:rsidR="00AD0F2A" w:rsidRPr="00612997" w:rsidRDefault="00AD0F2A" w:rsidP="00E8480F">
            <w:pPr>
              <w:spacing w:after="160"/>
              <w:jc w:val="both"/>
              <w:rPr>
                <w:rFonts w:cstheme="minorHAnsi"/>
                <w:sz w:val="16"/>
                <w:szCs w:val="16"/>
                <w:lang w:val="en-GB"/>
              </w:rPr>
            </w:pPr>
            <w:r w:rsidRPr="00612997">
              <w:rPr>
                <w:rFonts w:cstheme="minorHAnsi"/>
                <w:sz w:val="16"/>
                <w:szCs w:val="16"/>
                <w:lang w:val="en-GB"/>
              </w:rPr>
              <w:t>**Council Directive 98/83/EC of 3 November 1998 on the quality of water intended for human consumption</w:t>
            </w:r>
            <w:r w:rsidRPr="00612997">
              <w:rPr>
                <w:rFonts w:cstheme="minorHAnsi"/>
                <w:sz w:val="16"/>
                <w:szCs w:val="16"/>
                <w:lang w:val="en-GB"/>
              </w:rPr>
              <w:br/>
            </w:r>
          </w:p>
        </w:tc>
        <w:tc>
          <w:tcPr>
            <w:tcW w:w="900" w:type="dxa"/>
            <w:hideMark/>
          </w:tcPr>
          <w:p w:rsidR="00AD0F2A" w:rsidRPr="00612997" w:rsidRDefault="00AD0F2A" w:rsidP="00E8480F">
            <w:pPr>
              <w:jc w:val="both"/>
              <w:rPr>
                <w:rFonts w:cstheme="minorHAnsi"/>
                <w:sz w:val="16"/>
                <w:szCs w:val="16"/>
                <w:lang w:val="en-GB"/>
              </w:rPr>
            </w:pPr>
          </w:p>
        </w:tc>
        <w:tc>
          <w:tcPr>
            <w:tcW w:w="810" w:type="dxa"/>
            <w:hideMark/>
          </w:tcPr>
          <w:p w:rsidR="00AD0F2A" w:rsidRPr="00612997" w:rsidRDefault="00AD0F2A" w:rsidP="00E8480F">
            <w:pPr>
              <w:jc w:val="both"/>
              <w:rPr>
                <w:rFonts w:cstheme="minorHAnsi"/>
                <w:sz w:val="16"/>
                <w:szCs w:val="16"/>
                <w:lang w:val="en-GB"/>
              </w:rPr>
            </w:pPr>
            <w:r w:rsidRPr="00612997">
              <w:rPr>
                <w:rFonts w:cstheme="minorHAnsi"/>
                <w:sz w:val="16"/>
                <w:szCs w:val="16"/>
                <w:lang w:val="en-GB"/>
              </w:rPr>
              <w:t>2021**</w:t>
            </w:r>
          </w:p>
        </w:tc>
        <w:tc>
          <w:tcPr>
            <w:tcW w:w="720" w:type="dxa"/>
            <w:hideMark/>
          </w:tcPr>
          <w:p w:rsidR="00AD0F2A" w:rsidRPr="00612997" w:rsidRDefault="00AD0F2A" w:rsidP="00E8480F">
            <w:pPr>
              <w:jc w:val="both"/>
              <w:rPr>
                <w:rFonts w:cstheme="minorHAnsi"/>
                <w:sz w:val="16"/>
                <w:szCs w:val="16"/>
                <w:lang w:val="en-GB"/>
              </w:rPr>
            </w:pPr>
          </w:p>
        </w:tc>
        <w:tc>
          <w:tcPr>
            <w:tcW w:w="720" w:type="dxa"/>
            <w:hideMark/>
          </w:tcPr>
          <w:p w:rsidR="00AD0F2A" w:rsidRPr="00612997" w:rsidRDefault="00AD0F2A" w:rsidP="00E8480F">
            <w:pPr>
              <w:jc w:val="both"/>
              <w:rPr>
                <w:rFonts w:cstheme="minorHAnsi"/>
                <w:sz w:val="16"/>
                <w:szCs w:val="16"/>
                <w:lang w:val="en-GB"/>
              </w:rPr>
            </w:pPr>
          </w:p>
        </w:tc>
        <w:tc>
          <w:tcPr>
            <w:tcW w:w="720" w:type="dxa"/>
            <w:hideMark/>
          </w:tcPr>
          <w:p w:rsidR="00AD0F2A" w:rsidRPr="00612997" w:rsidRDefault="00AD0F2A" w:rsidP="00E8480F">
            <w:pPr>
              <w:jc w:val="both"/>
              <w:rPr>
                <w:rFonts w:cstheme="minorHAnsi"/>
                <w:sz w:val="16"/>
                <w:szCs w:val="16"/>
                <w:lang w:val="en-GB"/>
              </w:rPr>
            </w:pPr>
          </w:p>
        </w:tc>
        <w:tc>
          <w:tcPr>
            <w:tcW w:w="1620" w:type="dxa"/>
            <w:hideMark/>
          </w:tcPr>
          <w:p w:rsidR="00AD0F2A" w:rsidRPr="00612997" w:rsidRDefault="00AD0F2A" w:rsidP="00E8480F">
            <w:pPr>
              <w:jc w:val="both"/>
              <w:rPr>
                <w:rFonts w:cstheme="minorHAnsi"/>
                <w:sz w:val="16"/>
                <w:szCs w:val="16"/>
                <w:lang w:val="en-GB"/>
              </w:rPr>
            </w:pPr>
          </w:p>
        </w:tc>
        <w:tc>
          <w:tcPr>
            <w:tcW w:w="1440" w:type="dxa"/>
            <w:hideMark/>
          </w:tcPr>
          <w:p w:rsidR="00AD0F2A" w:rsidRPr="00612997" w:rsidRDefault="00AD0F2A" w:rsidP="00E8480F">
            <w:pPr>
              <w:jc w:val="both"/>
              <w:rPr>
                <w:rFonts w:cstheme="minorHAnsi"/>
                <w:sz w:val="16"/>
                <w:szCs w:val="16"/>
                <w:lang w:val="en-GB"/>
              </w:rPr>
            </w:pPr>
          </w:p>
        </w:tc>
        <w:tc>
          <w:tcPr>
            <w:tcW w:w="1710" w:type="dxa"/>
            <w:hideMark/>
          </w:tcPr>
          <w:p w:rsidR="00AD0F2A" w:rsidRPr="00612997" w:rsidRDefault="00AD0F2A" w:rsidP="00E8480F">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E8480F">
            <w:pPr>
              <w:jc w:val="both"/>
              <w:rPr>
                <w:rFonts w:cstheme="minorHAnsi"/>
                <w:sz w:val="16"/>
                <w:szCs w:val="16"/>
                <w:lang w:val="en-GB"/>
              </w:rPr>
            </w:pPr>
          </w:p>
        </w:tc>
        <w:tc>
          <w:tcPr>
            <w:tcW w:w="1440" w:type="dxa"/>
            <w:hideMark/>
          </w:tcPr>
          <w:p w:rsidR="00AD0F2A" w:rsidRPr="00612997" w:rsidRDefault="00AD0F2A" w:rsidP="00C15251">
            <w:pPr>
              <w:jc w:val="both"/>
              <w:rPr>
                <w:rFonts w:cstheme="minorHAnsi"/>
                <w:sz w:val="16"/>
                <w:szCs w:val="16"/>
                <w:lang w:val="en-GB"/>
              </w:rPr>
            </w:pPr>
            <w:r w:rsidRPr="00612997">
              <w:rPr>
                <w:rFonts w:cstheme="minorHAnsi"/>
                <w:sz w:val="16"/>
                <w:szCs w:val="16"/>
                <w:lang w:val="en-GB"/>
              </w:rPr>
              <w:br/>
            </w:r>
          </w:p>
        </w:tc>
        <w:tc>
          <w:tcPr>
            <w:tcW w:w="2070" w:type="dxa"/>
          </w:tcPr>
          <w:p w:rsidR="00AD0F2A" w:rsidRPr="00612997" w:rsidRDefault="00AD0F2A" w:rsidP="00E8480F">
            <w:pPr>
              <w:jc w:val="both"/>
              <w:rPr>
                <w:rFonts w:cstheme="minorHAnsi"/>
                <w:sz w:val="16"/>
                <w:szCs w:val="16"/>
                <w:lang w:val="en-GB"/>
              </w:rPr>
            </w:pPr>
          </w:p>
        </w:tc>
      </w:tr>
      <w:tr w:rsidR="00AD0F2A" w:rsidRPr="00612997" w:rsidTr="00EC00C7">
        <w:trPr>
          <w:trHeight w:val="1605"/>
        </w:trPr>
        <w:tc>
          <w:tcPr>
            <w:tcW w:w="189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lastRenderedPageBreak/>
              <w:t>*Council Directive 91/676/EEC of 12 December 1991 concerning the protection of waters against pollution caused by nitrates from agricultural sources</w:t>
            </w:r>
            <w:r w:rsidRPr="00612997">
              <w:rPr>
                <w:rFonts w:cstheme="minorHAnsi"/>
                <w:sz w:val="16"/>
                <w:szCs w:val="16"/>
                <w:lang w:val="en-GB"/>
              </w:rPr>
              <w:br/>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br/>
            </w: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2010"/>
        </w:trPr>
        <w:tc>
          <w:tcPr>
            <w:tcW w:w="1890" w:type="dxa"/>
          </w:tcPr>
          <w:p w:rsidR="00AD0F2A" w:rsidRDefault="00AD0F2A" w:rsidP="005144AB">
            <w:pPr>
              <w:jc w:val="both"/>
              <w:rPr>
                <w:rFonts w:ascii="Arial Narrow" w:hAnsi="Arial Narrow" w:cs="Calibri"/>
                <w:color w:val="000000"/>
              </w:rPr>
            </w:pPr>
            <w:r w:rsidRPr="008F401E">
              <w:rPr>
                <w:rFonts w:cstheme="minorHAnsi"/>
                <w:sz w:val="16"/>
                <w:szCs w:val="16"/>
                <w:lang w:val="en-GB"/>
              </w:rPr>
              <w:t>**Council Directive 91/676/EEC of 12 December 1991 concerning the protection of waters against pollution caused by nitrates from agricultural sources</w:t>
            </w:r>
            <w:r w:rsidRPr="008F401E">
              <w:rPr>
                <w:rFonts w:cstheme="minorHAnsi"/>
                <w:sz w:val="16"/>
                <w:szCs w:val="16"/>
                <w:lang w:val="en-GB"/>
              </w:rPr>
              <w:br/>
            </w:r>
            <w:r>
              <w:rPr>
                <w:rFonts w:ascii="Arial Narrow" w:hAnsi="Arial Narrow" w:cs="Calibri"/>
                <w:color w:val="000000"/>
              </w:rPr>
              <w:t xml:space="preserve"> </w:t>
            </w:r>
          </w:p>
        </w:tc>
        <w:tc>
          <w:tcPr>
            <w:tcW w:w="900" w:type="dxa"/>
            <w:vAlign w:val="bottom"/>
          </w:tcPr>
          <w:p w:rsidR="00AD0F2A" w:rsidRPr="008F401E" w:rsidRDefault="00AD0F2A" w:rsidP="005144AB">
            <w:pPr>
              <w:spacing w:after="160"/>
              <w:jc w:val="both"/>
              <w:rPr>
                <w:rFonts w:cstheme="minorHAnsi"/>
                <w:sz w:val="16"/>
                <w:szCs w:val="16"/>
                <w:lang w:val="en-GB"/>
              </w:rPr>
            </w:pPr>
            <w:r w:rsidRPr="008F401E">
              <w:rPr>
                <w:rFonts w:cstheme="minorHAnsi"/>
                <w:sz w:val="16"/>
                <w:szCs w:val="16"/>
                <w:lang w:val="en-GB"/>
              </w:rPr>
              <w:t> </w:t>
            </w:r>
          </w:p>
        </w:tc>
        <w:tc>
          <w:tcPr>
            <w:tcW w:w="810" w:type="dxa"/>
            <w:vAlign w:val="center"/>
          </w:tcPr>
          <w:p w:rsidR="00AD0F2A" w:rsidRPr="008F401E" w:rsidRDefault="00AD0F2A" w:rsidP="005144AB">
            <w:pPr>
              <w:spacing w:after="160"/>
              <w:jc w:val="both"/>
              <w:rPr>
                <w:rFonts w:cstheme="minorHAnsi"/>
                <w:sz w:val="16"/>
                <w:szCs w:val="16"/>
                <w:lang w:val="en-GB"/>
              </w:rPr>
            </w:pPr>
            <w:r w:rsidRPr="008F401E">
              <w:rPr>
                <w:rFonts w:cstheme="minorHAnsi"/>
                <w:sz w:val="16"/>
                <w:szCs w:val="16"/>
                <w:lang w:val="en-GB"/>
              </w:rPr>
              <w:t>2022**</w:t>
            </w:r>
          </w:p>
        </w:tc>
        <w:tc>
          <w:tcPr>
            <w:tcW w:w="720" w:type="dxa"/>
            <w:vAlign w:val="center"/>
          </w:tcPr>
          <w:p w:rsidR="00AD0F2A" w:rsidRPr="008F401E" w:rsidRDefault="00AD0F2A" w:rsidP="005144AB">
            <w:pPr>
              <w:spacing w:after="160"/>
              <w:jc w:val="both"/>
              <w:rPr>
                <w:rFonts w:cstheme="minorHAnsi"/>
                <w:sz w:val="16"/>
                <w:szCs w:val="16"/>
                <w:lang w:val="en-GB"/>
              </w:rPr>
            </w:pPr>
            <w:r w:rsidRPr="008F401E">
              <w:rPr>
                <w:rFonts w:cstheme="minorHAnsi"/>
                <w:sz w:val="16"/>
                <w:szCs w:val="16"/>
                <w:lang w:val="en-GB"/>
              </w:rPr>
              <w:t> </w:t>
            </w:r>
          </w:p>
        </w:tc>
        <w:tc>
          <w:tcPr>
            <w:tcW w:w="720" w:type="dxa"/>
            <w:vAlign w:val="center"/>
          </w:tcPr>
          <w:p w:rsidR="00AD0F2A" w:rsidRPr="008F401E" w:rsidRDefault="00AD0F2A" w:rsidP="005144AB">
            <w:pPr>
              <w:spacing w:after="160"/>
              <w:jc w:val="both"/>
              <w:rPr>
                <w:rFonts w:cstheme="minorHAnsi"/>
                <w:sz w:val="16"/>
                <w:szCs w:val="16"/>
                <w:lang w:val="en-GB"/>
              </w:rPr>
            </w:pPr>
            <w:r w:rsidRPr="008F401E">
              <w:rPr>
                <w:rFonts w:cstheme="minorHAnsi"/>
                <w:sz w:val="16"/>
                <w:szCs w:val="16"/>
                <w:lang w:val="en-GB"/>
              </w:rPr>
              <w:t> </w:t>
            </w:r>
          </w:p>
        </w:tc>
        <w:tc>
          <w:tcPr>
            <w:tcW w:w="720" w:type="dxa"/>
            <w:vAlign w:val="center"/>
          </w:tcPr>
          <w:p w:rsidR="00AD0F2A" w:rsidRPr="008F401E" w:rsidRDefault="00AD0F2A" w:rsidP="005144AB">
            <w:pPr>
              <w:spacing w:after="160"/>
              <w:jc w:val="both"/>
              <w:rPr>
                <w:rFonts w:cstheme="minorHAnsi"/>
                <w:sz w:val="16"/>
                <w:szCs w:val="16"/>
                <w:lang w:val="en-GB"/>
              </w:rPr>
            </w:pPr>
            <w:r w:rsidRPr="008F401E">
              <w:rPr>
                <w:rFonts w:cstheme="minorHAnsi"/>
                <w:sz w:val="16"/>
                <w:szCs w:val="16"/>
                <w:lang w:val="en-GB"/>
              </w:rPr>
              <w:t> </w:t>
            </w:r>
          </w:p>
        </w:tc>
        <w:tc>
          <w:tcPr>
            <w:tcW w:w="1620" w:type="dxa"/>
            <w:vAlign w:val="center"/>
          </w:tcPr>
          <w:p w:rsidR="00AD0F2A" w:rsidRPr="008F401E" w:rsidRDefault="00AD0F2A" w:rsidP="005144AB">
            <w:pPr>
              <w:spacing w:after="160"/>
              <w:jc w:val="both"/>
              <w:rPr>
                <w:rFonts w:cstheme="minorHAnsi"/>
                <w:sz w:val="16"/>
                <w:szCs w:val="16"/>
                <w:lang w:val="en-GB"/>
              </w:rPr>
            </w:pPr>
            <w:r w:rsidRPr="008F401E">
              <w:rPr>
                <w:rFonts w:cstheme="minorHAnsi"/>
                <w:sz w:val="16"/>
                <w:szCs w:val="16"/>
                <w:lang w:val="en-GB"/>
              </w:rPr>
              <w:t> </w:t>
            </w:r>
          </w:p>
        </w:tc>
        <w:tc>
          <w:tcPr>
            <w:tcW w:w="1440" w:type="dxa"/>
            <w:vAlign w:val="center"/>
          </w:tcPr>
          <w:p w:rsidR="00AD0F2A" w:rsidRPr="008F401E" w:rsidRDefault="00AD0F2A" w:rsidP="005144AB">
            <w:pPr>
              <w:spacing w:after="160"/>
              <w:jc w:val="both"/>
              <w:rPr>
                <w:rFonts w:cstheme="minorHAnsi"/>
                <w:sz w:val="16"/>
                <w:szCs w:val="16"/>
                <w:lang w:val="en-GB"/>
              </w:rPr>
            </w:pPr>
            <w:r w:rsidRPr="008F401E">
              <w:rPr>
                <w:rFonts w:cstheme="minorHAnsi"/>
                <w:sz w:val="16"/>
                <w:szCs w:val="16"/>
                <w:lang w:val="en-GB"/>
              </w:rPr>
              <w:t> </w:t>
            </w:r>
          </w:p>
        </w:tc>
        <w:tc>
          <w:tcPr>
            <w:tcW w:w="1710" w:type="dxa"/>
          </w:tcPr>
          <w:p w:rsidR="00AD0F2A" w:rsidRPr="008F401E"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vAlign w:val="center"/>
          </w:tcPr>
          <w:p w:rsidR="00AD0F2A" w:rsidRDefault="00AD0F2A" w:rsidP="005144AB">
            <w:pPr>
              <w:rPr>
                <w:rFonts w:ascii="Calibri" w:hAnsi="Calibri" w:cs="Calibri"/>
              </w:rPr>
            </w:pPr>
            <w:r>
              <w:rPr>
                <w:rFonts w:ascii="Calibri" w:hAnsi="Calibri" w:cs="Calibri"/>
              </w:rPr>
              <w:t> </w:t>
            </w:r>
          </w:p>
        </w:tc>
        <w:tc>
          <w:tcPr>
            <w:tcW w:w="1440" w:type="dxa"/>
          </w:tcPr>
          <w:p w:rsidR="00AD0F2A" w:rsidRDefault="00AD0F2A" w:rsidP="00C15251">
            <w:pPr>
              <w:spacing w:after="160"/>
              <w:jc w:val="both"/>
              <w:rPr>
                <w:rFonts w:ascii="Calibri" w:hAnsi="Calibri" w:cs="Calibri"/>
                <w:color w:val="000000"/>
              </w:rPr>
            </w:pPr>
            <w:r>
              <w:rPr>
                <w:rFonts w:ascii="Calibri" w:hAnsi="Calibri" w:cs="Calibri"/>
                <w:color w:val="000000"/>
              </w:rPr>
              <w:br/>
            </w:r>
          </w:p>
        </w:tc>
        <w:tc>
          <w:tcPr>
            <w:tcW w:w="2070" w:type="dxa"/>
          </w:tcPr>
          <w:p w:rsidR="00AD0F2A" w:rsidRDefault="00AD0F2A" w:rsidP="005144AB">
            <w:pPr>
              <w:jc w:val="both"/>
              <w:rPr>
                <w:rFonts w:ascii="Calibri" w:hAnsi="Calibri" w:cs="Calibri"/>
                <w:color w:val="000000"/>
              </w:rPr>
            </w:pPr>
          </w:p>
        </w:tc>
      </w:tr>
      <w:tr w:rsidR="00AD0F2A" w:rsidRPr="00612997" w:rsidTr="00EC00C7">
        <w:trPr>
          <w:trHeight w:val="2010"/>
        </w:trPr>
        <w:tc>
          <w:tcPr>
            <w:tcW w:w="1890" w:type="dxa"/>
            <w:tcBorders>
              <w:top w:val="single" w:sz="8" w:space="0" w:color="808080"/>
              <w:left w:val="single" w:sz="8" w:space="0" w:color="808080"/>
              <w:bottom w:val="single" w:sz="8" w:space="0" w:color="808080"/>
              <w:right w:val="single" w:sz="8" w:space="0" w:color="808080"/>
            </w:tcBorders>
            <w:shd w:val="clear" w:color="auto" w:fill="auto"/>
          </w:tcPr>
          <w:p w:rsidR="00AD0F2A" w:rsidRPr="006F784E" w:rsidRDefault="00AD0F2A" w:rsidP="005144AB">
            <w:pPr>
              <w:spacing w:after="160"/>
              <w:jc w:val="both"/>
              <w:rPr>
                <w:rFonts w:cstheme="minorHAnsi"/>
                <w:sz w:val="16"/>
                <w:szCs w:val="16"/>
                <w:lang w:val="en-GB"/>
              </w:rPr>
            </w:pPr>
            <w:r w:rsidRPr="006F784E">
              <w:rPr>
                <w:rFonts w:cstheme="minorHAnsi"/>
                <w:sz w:val="16"/>
                <w:szCs w:val="16"/>
                <w:lang w:val="en-GB"/>
              </w:rPr>
              <w:t>***Council Directive 91/676/EEC of 12 December 1991 concerning the protection of waters against pollution caused by nitrates from agricultural sources</w:t>
            </w:r>
            <w:r w:rsidRPr="006F784E">
              <w:rPr>
                <w:rFonts w:cstheme="minorHAnsi"/>
                <w:sz w:val="16"/>
                <w:szCs w:val="16"/>
                <w:lang w:val="en-GB"/>
              </w:rPr>
              <w:br/>
              <w:t xml:space="preserve"> </w:t>
            </w:r>
          </w:p>
        </w:tc>
        <w:tc>
          <w:tcPr>
            <w:tcW w:w="900" w:type="dxa"/>
            <w:tcBorders>
              <w:top w:val="single" w:sz="8" w:space="0" w:color="808080"/>
              <w:left w:val="nil"/>
              <w:bottom w:val="single" w:sz="8" w:space="0" w:color="808080"/>
              <w:right w:val="single" w:sz="8" w:space="0" w:color="808080"/>
            </w:tcBorders>
            <w:shd w:val="clear" w:color="000000" w:fill="FFFFFF"/>
            <w:vAlign w:val="bottom"/>
          </w:tcPr>
          <w:p w:rsidR="00AD0F2A" w:rsidRDefault="00AD0F2A" w:rsidP="005144AB">
            <w:pPr>
              <w:rPr>
                <w:rFonts w:ascii="Arial Narrow" w:hAnsi="Arial Narrow" w:cs="Calibri"/>
                <w:color w:val="000000"/>
              </w:rPr>
            </w:pPr>
            <w:r>
              <w:rPr>
                <w:rFonts w:ascii="Arial Narrow" w:hAnsi="Arial Narrow" w:cs="Calibri"/>
                <w:color w:val="000000"/>
              </w:rPr>
              <w:t> </w:t>
            </w:r>
          </w:p>
        </w:tc>
        <w:tc>
          <w:tcPr>
            <w:tcW w:w="810" w:type="dxa"/>
            <w:tcBorders>
              <w:top w:val="single" w:sz="8" w:space="0" w:color="808080"/>
              <w:left w:val="nil"/>
              <w:bottom w:val="single" w:sz="8" w:space="0" w:color="808080"/>
              <w:right w:val="single" w:sz="8" w:space="0" w:color="808080"/>
            </w:tcBorders>
            <w:shd w:val="clear" w:color="000000" w:fill="FFFFFF"/>
            <w:vAlign w:val="center"/>
          </w:tcPr>
          <w:p w:rsidR="00AD0F2A" w:rsidRPr="006F784E" w:rsidRDefault="00AD0F2A" w:rsidP="005144AB">
            <w:pPr>
              <w:spacing w:after="160"/>
              <w:jc w:val="both"/>
              <w:rPr>
                <w:rFonts w:cstheme="minorHAnsi"/>
                <w:sz w:val="16"/>
                <w:szCs w:val="16"/>
                <w:lang w:val="en-GB"/>
              </w:rPr>
            </w:pPr>
            <w:r w:rsidRPr="006F784E">
              <w:rPr>
                <w:rFonts w:cstheme="minorHAnsi"/>
                <w:sz w:val="16"/>
                <w:szCs w:val="16"/>
                <w:lang w:val="en-GB"/>
              </w:rPr>
              <w:t>2019***</w:t>
            </w:r>
          </w:p>
        </w:tc>
        <w:tc>
          <w:tcPr>
            <w:tcW w:w="720" w:type="dxa"/>
            <w:tcBorders>
              <w:top w:val="single" w:sz="8" w:space="0" w:color="808080"/>
              <w:left w:val="nil"/>
              <w:bottom w:val="single" w:sz="8" w:space="0" w:color="808080"/>
              <w:right w:val="single" w:sz="8" w:space="0" w:color="808080"/>
            </w:tcBorders>
            <w:shd w:val="clear" w:color="000000" w:fill="FFFFFF"/>
            <w:vAlign w:val="center"/>
          </w:tcPr>
          <w:p w:rsidR="00AD0F2A" w:rsidRPr="006F784E" w:rsidRDefault="00AD0F2A" w:rsidP="005144AB">
            <w:pPr>
              <w:spacing w:after="160"/>
              <w:jc w:val="both"/>
              <w:rPr>
                <w:rFonts w:cstheme="minorHAnsi"/>
                <w:sz w:val="16"/>
                <w:szCs w:val="16"/>
                <w:lang w:val="en-GB"/>
              </w:rPr>
            </w:pPr>
            <w:r w:rsidRPr="006F784E">
              <w:rPr>
                <w:rFonts w:cstheme="minorHAnsi"/>
                <w:sz w:val="16"/>
                <w:szCs w:val="16"/>
                <w:lang w:val="en-GB"/>
              </w:rPr>
              <w:t>NO</w:t>
            </w:r>
          </w:p>
        </w:tc>
        <w:tc>
          <w:tcPr>
            <w:tcW w:w="720" w:type="dxa"/>
            <w:tcBorders>
              <w:top w:val="single" w:sz="8" w:space="0" w:color="808080"/>
              <w:left w:val="nil"/>
              <w:bottom w:val="single" w:sz="8" w:space="0" w:color="808080"/>
              <w:right w:val="single" w:sz="8" w:space="0" w:color="808080"/>
            </w:tcBorders>
            <w:shd w:val="clear" w:color="000000" w:fill="FFFFFF"/>
            <w:vAlign w:val="center"/>
          </w:tcPr>
          <w:p w:rsidR="00AD0F2A" w:rsidRPr="006F784E" w:rsidRDefault="00AD0F2A" w:rsidP="005144AB">
            <w:pPr>
              <w:spacing w:after="160"/>
              <w:jc w:val="both"/>
              <w:rPr>
                <w:rFonts w:cstheme="minorHAnsi"/>
                <w:sz w:val="16"/>
                <w:szCs w:val="16"/>
                <w:lang w:val="en-GB"/>
              </w:rPr>
            </w:pPr>
            <w:r w:rsidRPr="006F784E">
              <w:rPr>
                <w:rFonts w:cstheme="minorHAnsi"/>
                <w:sz w:val="16"/>
                <w:szCs w:val="16"/>
                <w:lang w:val="en-GB"/>
              </w:rPr>
              <w:t> </w:t>
            </w:r>
          </w:p>
        </w:tc>
        <w:tc>
          <w:tcPr>
            <w:tcW w:w="720" w:type="dxa"/>
            <w:tcBorders>
              <w:top w:val="single" w:sz="8" w:space="0" w:color="808080"/>
              <w:left w:val="nil"/>
              <w:bottom w:val="single" w:sz="8" w:space="0" w:color="808080"/>
              <w:right w:val="single" w:sz="8" w:space="0" w:color="808080"/>
            </w:tcBorders>
            <w:shd w:val="clear" w:color="000000" w:fill="FFFFFF"/>
            <w:vAlign w:val="center"/>
          </w:tcPr>
          <w:p w:rsidR="00AD0F2A" w:rsidRPr="006F784E" w:rsidRDefault="00AD0F2A" w:rsidP="005144AB">
            <w:pPr>
              <w:spacing w:after="160"/>
              <w:jc w:val="both"/>
              <w:rPr>
                <w:rFonts w:cstheme="minorHAnsi"/>
                <w:sz w:val="16"/>
                <w:szCs w:val="16"/>
                <w:lang w:val="en-GB"/>
              </w:rPr>
            </w:pPr>
            <w:r w:rsidRPr="006F784E">
              <w:rPr>
                <w:rFonts w:cstheme="minorHAnsi"/>
                <w:sz w:val="16"/>
                <w:szCs w:val="16"/>
                <w:lang w:val="en-GB"/>
              </w:rPr>
              <w:t> </w:t>
            </w:r>
          </w:p>
        </w:tc>
        <w:tc>
          <w:tcPr>
            <w:tcW w:w="1620" w:type="dxa"/>
            <w:tcBorders>
              <w:top w:val="single" w:sz="8" w:space="0" w:color="808080"/>
              <w:left w:val="nil"/>
              <w:bottom w:val="single" w:sz="8" w:space="0" w:color="808080"/>
              <w:right w:val="single" w:sz="8" w:space="0" w:color="808080"/>
            </w:tcBorders>
            <w:shd w:val="clear" w:color="000000" w:fill="FFFFFF"/>
            <w:vAlign w:val="center"/>
          </w:tcPr>
          <w:p w:rsidR="00AD0F2A" w:rsidRDefault="00AD0F2A" w:rsidP="005144AB">
            <w:pPr>
              <w:jc w:val="center"/>
              <w:rPr>
                <w:rFonts w:ascii="Calibri" w:hAnsi="Calibri" w:cs="Calibri"/>
              </w:rPr>
            </w:pPr>
            <w:r>
              <w:rPr>
                <w:rFonts w:ascii="Calibri" w:hAnsi="Calibri" w:cs="Calibri"/>
              </w:rPr>
              <w:t> </w:t>
            </w:r>
          </w:p>
        </w:tc>
        <w:tc>
          <w:tcPr>
            <w:tcW w:w="1440" w:type="dxa"/>
            <w:tcBorders>
              <w:top w:val="single" w:sz="8" w:space="0" w:color="808080"/>
              <w:left w:val="nil"/>
              <w:bottom w:val="single" w:sz="8" w:space="0" w:color="808080"/>
              <w:right w:val="single" w:sz="8" w:space="0" w:color="808080"/>
            </w:tcBorders>
            <w:shd w:val="clear" w:color="000000" w:fill="FFFFFF"/>
            <w:vAlign w:val="center"/>
          </w:tcPr>
          <w:p w:rsidR="00AD0F2A" w:rsidRDefault="00AD0F2A" w:rsidP="005144AB">
            <w:pPr>
              <w:jc w:val="center"/>
              <w:rPr>
                <w:rFonts w:ascii="Calibri" w:hAnsi="Calibri" w:cs="Calibri"/>
              </w:rPr>
            </w:pPr>
            <w:r>
              <w:rPr>
                <w:rFonts w:ascii="Calibri" w:hAnsi="Calibri" w:cs="Calibri"/>
              </w:rPr>
              <w:t> </w:t>
            </w:r>
          </w:p>
        </w:tc>
        <w:tc>
          <w:tcPr>
            <w:tcW w:w="1710" w:type="dxa"/>
            <w:tcBorders>
              <w:top w:val="single" w:sz="8" w:space="0" w:color="808080"/>
              <w:left w:val="nil"/>
              <w:bottom w:val="single" w:sz="8" w:space="0" w:color="808080"/>
              <w:right w:val="single" w:sz="8" w:space="0" w:color="808080"/>
            </w:tcBorders>
            <w:shd w:val="clear" w:color="000000" w:fill="FFFFFF"/>
            <w:vAlign w:val="center"/>
          </w:tcPr>
          <w:p w:rsidR="00AD0F2A" w:rsidRPr="006F784E" w:rsidRDefault="00AD0F2A" w:rsidP="005144AB">
            <w:pPr>
              <w:jc w:val="center"/>
              <w:rPr>
                <w:rFonts w:cstheme="minorHAnsi"/>
                <w:sz w:val="16"/>
                <w:szCs w:val="16"/>
                <w:lang w:val="en-GB"/>
              </w:rPr>
            </w:pPr>
            <w:r w:rsidRPr="006F784E">
              <w:rPr>
                <w:rFonts w:cstheme="minorHAnsi"/>
                <w:sz w:val="16"/>
                <w:szCs w:val="16"/>
                <w:lang w:val="en-GB"/>
              </w:rPr>
              <w:t xml:space="preserve">Ministry of  Environmental Protection  and Agriculture </w:t>
            </w:r>
          </w:p>
        </w:tc>
        <w:tc>
          <w:tcPr>
            <w:tcW w:w="1620" w:type="dxa"/>
            <w:tcBorders>
              <w:top w:val="single" w:sz="8" w:space="0" w:color="808080"/>
              <w:left w:val="nil"/>
              <w:bottom w:val="single" w:sz="8" w:space="0" w:color="808080"/>
              <w:right w:val="single" w:sz="8" w:space="0" w:color="808080"/>
            </w:tcBorders>
            <w:shd w:val="clear" w:color="000000" w:fill="FFFFFF"/>
            <w:vAlign w:val="center"/>
          </w:tcPr>
          <w:p w:rsidR="00AD0F2A" w:rsidRDefault="00AD0F2A" w:rsidP="005144AB">
            <w:pPr>
              <w:rPr>
                <w:rFonts w:ascii="Calibri" w:hAnsi="Calibri" w:cs="Calibri"/>
              </w:rPr>
            </w:pPr>
            <w:r>
              <w:rPr>
                <w:rFonts w:ascii="Calibri" w:hAnsi="Calibri" w:cs="Calibri"/>
              </w:rPr>
              <w:t> </w:t>
            </w:r>
          </w:p>
        </w:tc>
        <w:tc>
          <w:tcPr>
            <w:tcW w:w="1440" w:type="dxa"/>
            <w:tcBorders>
              <w:top w:val="single" w:sz="8" w:space="0" w:color="808080"/>
              <w:left w:val="nil"/>
              <w:bottom w:val="single" w:sz="8" w:space="0" w:color="808080"/>
              <w:right w:val="single" w:sz="8" w:space="0" w:color="808080"/>
            </w:tcBorders>
            <w:shd w:val="clear" w:color="000000" w:fill="FFFFFF"/>
          </w:tcPr>
          <w:p w:rsidR="00AD0F2A" w:rsidRPr="006F784E" w:rsidRDefault="00AD0F2A" w:rsidP="005144AB">
            <w:pPr>
              <w:spacing w:after="160"/>
              <w:jc w:val="both"/>
              <w:rPr>
                <w:rFonts w:cstheme="minorHAnsi"/>
                <w:sz w:val="16"/>
                <w:szCs w:val="16"/>
                <w:lang w:val="en-GB"/>
              </w:rPr>
            </w:pPr>
          </w:p>
        </w:tc>
        <w:tc>
          <w:tcPr>
            <w:tcW w:w="2070" w:type="dxa"/>
            <w:tcBorders>
              <w:top w:val="single" w:sz="8" w:space="0" w:color="808080"/>
              <w:left w:val="nil"/>
              <w:bottom w:val="single" w:sz="8" w:space="0" w:color="808080"/>
              <w:right w:val="single" w:sz="8" w:space="0" w:color="808080"/>
            </w:tcBorders>
            <w:shd w:val="clear" w:color="000000" w:fill="FFFFFF"/>
          </w:tcPr>
          <w:p w:rsidR="00AD0F2A" w:rsidRPr="006F784E" w:rsidRDefault="00AD0F2A" w:rsidP="005144AB">
            <w:pPr>
              <w:jc w:val="both"/>
              <w:rPr>
                <w:rFonts w:cstheme="minorHAnsi"/>
                <w:sz w:val="16"/>
                <w:szCs w:val="16"/>
                <w:lang w:val="en-GB"/>
              </w:rPr>
            </w:pPr>
          </w:p>
        </w:tc>
      </w:tr>
      <w:tr w:rsidR="00AD0F2A" w:rsidRPr="00612997" w:rsidTr="00EC00C7">
        <w:trPr>
          <w:trHeight w:val="2010"/>
        </w:trPr>
        <w:tc>
          <w:tcPr>
            <w:tcW w:w="1890" w:type="dxa"/>
            <w:tcBorders>
              <w:top w:val="nil"/>
              <w:left w:val="single" w:sz="8" w:space="0" w:color="808080"/>
              <w:bottom w:val="single" w:sz="8" w:space="0" w:color="808080"/>
              <w:right w:val="single" w:sz="8" w:space="0" w:color="808080"/>
            </w:tcBorders>
            <w:shd w:val="clear" w:color="auto" w:fill="auto"/>
          </w:tcPr>
          <w:p w:rsidR="00AD0F2A" w:rsidRPr="006F784E" w:rsidRDefault="00AD0F2A" w:rsidP="005144AB">
            <w:pPr>
              <w:spacing w:after="160"/>
              <w:jc w:val="both"/>
              <w:rPr>
                <w:rFonts w:cstheme="minorHAnsi"/>
                <w:sz w:val="16"/>
                <w:szCs w:val="16"/>
                <w:lang w:val="en-GB"/>
              </w:rPr>
            </w:pPr>
            <w:r w:rsidRPr="006F784E">
              <w:rPr>
                <w:rFonts w:cstheme="minorHAnsi"/>
                <w:sz w:val="16"/>
                <w:szCs w:val="16"/>
                <w:lang w:val="en-GB"/>
              </w:rPr>
              <w:t>***Council Directive 91/676/EEC of 12 December 1991 concerning the protection of waters against pollution caused by nitrates from agricultural sources</w:t>
            </w:r>
            <w:r w:rsidRPr="006F784E">
              <w:rPr>
                <w:rFonts w:cstheme="minorHAnsi"/>
                <w:sz w:val="16"/>
                <w:szCs w:val="16"/>
                <w:lang w:val="en-GB"/>
              </w:rPr>
              <w:br/>
              <w:t xml:space="preserve"> </w:t>
            </w:r>
          </w:p>
        </w:tc>
        <w:tc>
          <w:tcPr>
            <w:tcW w:w="900" w:type="dxa"/>
            <w:tcBorders>
              <w:top w:val="nil"/>
              <w:left w:val="nil"/>
              <w:bottom w:val="single" w:sz="8" w:space="0" w:color="808080"/>
              <w:right w:val="single" w:sz="8" w:space="0" w:color="808080"/>
            </w:tcBorders>
            <w:shd w:val="clear" w:color="000000" w:fill="FFFFFF"/>
            <w:vAlign w:val="bottom"/>
          </w:tcPr>
          <w:p w:rsidR="00AD0F2A" w:rsidRDefault="00AD0F2A" w:rsidP="005144AB">
            <w:pPr>
              <w:rPr>
                <w:rFonts w:ascii="Arial Narrow" w:hAnsi="Arial Narrow" w:cs="Calibri"/>
                <w:color w:val="000000"/>
              </w:rPr>
            </w:pPr>
            <w:r>
              <w:rPr>
                <w:rFonts w:ascii="Arial Narrow" w:hAnsi="Arial Narrow" w:cs="Calibri"/>
                <w:color w:val="000000"/>
              </w:rPr>
              <w:t> </w:t>
            </w:r>
          </w:p>
        </w:tc>
        <w:tc>
          <w:tcPr>
            <w:tcW w:w="810" w:type="dxa"/>
            <w:tcBorders>
              <w:top w:val="nil"/>
              <w:left w:val="nil"/>
              <w:bottom w:val="single" w:sz="8" w:space="0" w:color="808080"/>
              <w:right w:val="single" w:sz="8" w:space="0" w:color="808080"/>
            </w:tcBorders>
            <w:shd w:val="clear" w:color="000000" w:fill="FFFFFF"/>
            <w:vAlign w:val="center"/>
          </w:tcPr>
          <w:p w:rsidR="00AD0F2A" w:rsidRPr="006F784E" w:rsidRDefault="00AD0F2A" w:rsidP="005144AB">
            <w:pPr>
              <w:spacing w:after="160"/>
              <w:jc w:val="both"/>
              <w:rPr>
                <w:rFonts w:cstheme="minorHAnsi"/>
                <w:sz w:val="16"/>
                <w:szCs w:val="16"/>
                <w:lang w:val="en-GB"/>
              </w:rPr>
            </w:pPr>
            <w:r w:rsidRPr="006F784E">
              <w:rPr>
                <w:rFonts w:cstheme="minorHAnsi"/>
                <w:sz w:val="16"/>
                <w:szCs w:val="16"/>
                <w:lang w:val="en-GB"/>
              </w:rPr>
              <w:t>2021***</w:t>
            </w:r>
            <w:r>
              <w:rPr>
                <w:rFonts w:cstheme="minorHAnsi"/>
                <w:sz w:val="16"/>
                <w:szCs w:val="16"/>
                <w:lang w:val="en-GB"/>
              </w:rPr>
              <w:t>*</w:t>
            </w:r>
            <w:r w:rsidRPr="006F784E">
              <w:rPr>
                <w:rFonts w:cstheme="minorHAnsi"/>
                <w:sz w:val="16"/>
                <w:szCs w:val="16"/>
                <w:lang w:val="en-GB"/>
              </w:rPr>
              <w:t xml:space="preserve"> </w:t>
            </w:r>
          </w:p>
        </w:tc>
        <w:tc>
          <w:tcPr>
            <w:tcW w:w="720" w:type="dxa"/>
            <w:tcBorders>
              <w:top w:val="nil"/>
              <w:left w:val="nil"/>
              <w:bottom w:val="single" w:sz="8" w:space="0" w:color="808080"/>
              <w:right w:val="single" w:sz="8" w:space="0" w:color="808080"/>
            </w:tcBorders>
            <w:shd w:val="clear" w:color="000000" w:fill="FFFFFF"/>
            <w:vAlign w:val="center"/>
          </w:tcPr>
          <w:p w:rsidR="00AD0F2A" w:rsidRPr="006F784E" w:rsidRDefault="00AD0F2A" w:rsidP="005144AB">
            <w:pPr>
              <w:spacing w:after="160"/>
              <w:jc w:val="both"/>
              <w:rPr>
                <w:rFonts w:cstheme="minorHAnsi"/>
                <w:sz w:val="16"/>
                <w:szCs w:val="16"/>
                <w:lang w:val="en-GB"/>
              </w:rPr>
            </w:pPr>
            <w:r w:rsidRPr="006F784E">
              <w:rPr>
                <w:rFonts w:cstheme="minorHAnsi"/>
                <w:sz w:val="16"/>
                <w:szCs w:val="16"/>
                <w:lang w:val="en-GB"/>
              </w:rPr>
              <w:t> </w:t>
            </w:r>
          </w:p>
        </w:tc>
        <w:tc>
          <w:tcPr>
            <w:tcW w:w="720" w:type="dxa"/>
            <w:tcBorders>
              <w:top w:val="nil"/>
              <w:left w:val="nil"/>
              <w:bottom w:val="single" w:sz="8" w:space="0" w:color="808080"/>
              <w:right w:val="single" w:sz="8" w:space="0" w:color="808080"/>
            </w:tcBorders>
            <w:shd w:val="clear" w:color="000000" w:fill="FFFFFF"/>
            <w:vAlign w:val="center"/>
          </w:tcPr>
          <w:p w:rsidR="00AD0F2A" w:rsidRPr="006F784E" w:rsidRDefault="00AD0F2A" w:rsidP="005144AB">
            <w:pPr>
              <w:spacing w:after="160"/>
              <w:jc w:val="both"/>
              <w:rPr>
                <w:rFonts w:cstheme="minorHAnsi"/>
                <w:sz w:val="16"/>
                <w:szCs w:val="16"/>
                <w:lang w:val="en-GB"/>
              </w:rPr>
            </w:pPr>
            <w:r w:rsidRPr="006F784E">
              <w:rPr>
                <w:rFonts w:cstheme="minorHAnsi"/>
                <w:sz w:val="16"/>
                <w:szCs w:val="16"/>
                <w:lang w:val="en-GB"/>
              </w:rPr>
              <w:t> </w:t>
            </w:r>
          </w:p>
        </w:tc>
        <w:tc>
          <w:tcPr>
            <w:tcW w:w="720" w:type="dxa"/>
            <w:tcBorders>
              <w:top w:val="nil"/>
              <w:left w:val="nil"/>
              <w:bottom w:val="single" w:sz="8" w:space="0" w:color="808080"/>
              <w:right w:val="single" w:sz="8" w:space="0" w:color="808080"/>
            </w:tcBorders>
            <w:shd w:val="clear" w:color="000000" w:fill="FFFFFF"/>
            <w:vAlign w:val="center"/>
          </w:tcPr>
          <w:p w:rsidR="00AD0F2A" w:rsidRPr="006F784E" w:rsidRDefault="00AD0F2A" w:rsidP="005144AB">
            <w:pPr>
              <w:spacing w:after="160"/>
              <w:jc w:val="both"/>
              <w:rPr>
                <w:rFonts w:cstheme="minorHAnsi"/>
                <w:sz w:val="16"/>
                <w:szCs w:val="16"/>
                <w:lang w:val="en-GB"/>
              </w:rPr>
            </w:pPr>
            <w:r w:rsidRPr="006F784E">
              <w:rPr>
                <w:rFonts w:cstheme="minorHAnsi"/>
                <w:sz w:val="16"/>
                <w:szCs w:val="16"/>
                <w:lang w:val="en-GB"/>
              </w:rPr>
              <w:t> </w:t>
            </w:r>
          </w:p>
        </w:tc>
        <w:tc>
          <w:tcPr>
            <w:tcW w:w="1620" w:type="dxa"/>
            <w:tcBorders>
              <w:top w:val="nil"/>
              <w:left w:val="nil"/>
              <w:bottom w:val="single" w:sz="8" w:space="0" w:color="808080"/>
              <w:right w:val="single" w:sz="8" w:space="0" w:color="808080"/>
            </w:tcBorders>
            <w:shd w:val="clear" w:color="000000" w:fill="FFFFFF"/>
            <w:vAlign w:val="center"/>
          </w:tcPr>
          <w:p w:rsidR="00AD0F2A" w:rsidRDefault="00AD0F2A" w:rsidP="005144AB">
            <w:pPr>
              <w:jc w:val="center"/>
              <w:rPr>
                <w:rFonts w:ascii="Calibri" w:hAnsi="Calibri" w:cs="Calibri"/>
              </w:rPr>
            </w:pPr>
            <w:r>
              <w:rPr>
                <w:rFonts w:ascii="Calibri" w:hAnsi="Calibri" w:cs="Calibri"/>
              </w:rPr>
              <w:t> </w:t>
            </w:r>
          </w:p>
        </w:tc>
        <w:tc>
          <w:tcPr>
            <w:tcW w:w="1440" w:type="dxa"/>
            <w:tcBorders>
              <w:top w:val="nil"/>
              <w:left w:val="nil"/>
              <w:bottom w:val="single" w:sz="8" w:space="0" w:color="808080"/>
              <w:right w:val="single" w:sz="8" w:space="0" w:color="808080"/>
            </w:tcBorders>
            <w:shd w:val="clear" w:color="000000" w:fill="FFFFFF"/>
            <w:vAlign w:val="center"/>
          </w:tcPr>
          <w:p w:rsidR="00AD0F2A" w:rsidRDefault="00AD0F2A" w:rsidP="005144AB">
            <w:pPr>
              <w:jc w:val="center"/>
              <w:rPr>
                <w:rFonts w:ascii="Calibri" w:hAnsi="Calibri" w:cs="Calibri"/>
              </w:rPr>
            </w:pPr>
            <w:r>
              <w:rPr>
                <w:rFonts w:ascii="Calibri" w:hAnsi="Calibri" w:cs="Calibri"/>
              </w:rPr>
              <w:t> </w:t>
            </w:r>
          </w:p>
        </w:tc>
        <w:tc>
          <w:tcPr>
            <w:tcW w:w="1710" w:type="dxa"/>
            <w:tcBorders>
              <w:top w:val="nil"/>
              <w:left w:val="nil"/>
              <w:bottom w:val="single" w:sz="8" w:space="0" w:color="808080"/>
              <w:right w:val="single" w:sz="8" w:space="0" w:color="808080"/>
            </w:tcBorders>
            <w:shd w:val="clear" w:color="000000" w:fill="FFFFFF"/>
            <w:vAlign w:val="center"/>
          </w:tcPr>
          <w:p w:rsidR="00AD0F2A" w:rsidRPr="006F784E" w:rsidRDefault="00AD0F2A" w:rsidP="005144AB">
            <w:pPr>
              <w:jc w:val="center"/>
              <w:rPr>
                <w:rFonts w:cstheme="minorHAnsi"/>
                <w:sz w:val="16"/>
                <w:szCs w:val="16"/>
                <w:lang w:val="en-GB"/>
              </w:rPr>
            </w:pPr>
            <w:r w:rsidRPr="006F784E">
              <w:rPr>
                <w:rFonts w:cstheme="minorHAnsi"/>
                <w:sz w:val="16"/>
                <w:szCs w:val="16"/>
                <w:lang w:val="en-GB"/>
              </w:rPr>
              <w:t xml:space="preserve">Ministry of  Environmental Protection  and Agriculture </w:t>
            </w:r>
          </w:p>
        </w:tc>
        <w:tc>
          <w:tcPr>
            <w:tcW w:w="1620" w:type="dxa"/>
            <w:tcBorders>
              <w:top w:val="nil"/>
              <w:left w:val="nil"/>
              <w:bottom w:val="single" w:sz="8" w:space="0" w:color="808080"/>
              <w:right w:val="single" w:sz="8" w:space="0" w:color="808080"/>
            </w:tcBorders>
            <w:shd w:val="clear" w:color="000000" w:fill="FFFFFF"/>
            <w:vAlign w:val="center"/>
          </w:tcPr>
          <w:p w:rsidR="00AD0F2A" w:rsidRDefault="00AD0F2A" w:rsidP="005144AB">
            <w:pPr>
              <w:rPr>
                <w:rFonts w:ascii="Calibri" w:hAnsi="Calibri" w:cs="Calibri"/>
              </w:rPr>
            </w:pPr>
            <w:r>
              <w:rPr>
                <w:rFonts w:ascii="Calibri" w:hAnsi="Calibri" w:cs="Calibri"/>
              </w:rPr>
              <w:t> </w:t>
            </w:r>
          </w:p>
        </w:tc>
        <w:tc>
          <w:tcPr>
            <w:tcW w:w="1440" w:type="dxa"/>
            <w:tcBorders>
              <w:top w:val="nil"/>
              <w:left w:val="nil"/>
              <w:bottom w:val="single" w:sz="8" w:space="0" w:color="808080"/>
              <w:right w:val="single" w:sz="8" w:space="0" w:color="808080"/>
            </w:tcBorders>
            <w:shd w:val="clear" w:color="000000" w:fill="FFFFFF"/>
          </w:tcPr>
          <w:p w:rsidR="00AD0F2A" w:rsidRPr="006F784E" w:rsidRDefault="00AD0F2A" w:rsidP="00C15251">
            <w:pPr>
              <w:spacing w:after="160"/>
              <w:jc w:val="both"/>
              <w:rPr>
                <w:rFonts w:cstheme="minorHAnsi"/>
                <w:sz w:val="16"/>
                <w:szCs w:val="16"/>
                <w:lang w:val="en-GB"/>
              </w:rPr>
            </w:pPr>
            <w:r w:rsidRPr="006F784E">
              <w:rPr>
                <w:rFonts w:cstheme="minorHAnsi"/>
                <w:sz w:val="16"/>
                <w:szCs w:val="16"/>
                <w:lang w:val="en-GB"/>
              </w:rPr>
              <w:br/>
            </w:r>
          </w:p>
        </w:tc>
        <w:tc>
          <w:tcPr>
            <w:tcW w:w="2070" w:type="dxa"/>
            <w:tcBorders>
              <w:top w:val="nil"/>
              <w:left w:val="nil"/>
              <w:bottom w:val="single" w:sz="8" w:space="0" w:color="808080"/>
              <w:right w:val="single" w:sz="8" w:space="0" w:color="808080"/>
            </w:tcBorders>
            <w:shd w:val="clear" w:color="000000" w:fill="FFFFFF"/>
          </w:tcPr>
          <w:p w:rsidR="00AD0F2A" w:rsidRPr="006F784E" w:rsidRDefault="00AD0F2A" w:rsidP="005144AB">
            <w:pPr>
              <w:jc w:val="both"/>
              <w:rPr>
                <w:rFonts w:cstheme="minorHAnsi"/>
                <w:sz w:val="16"/>
                <w:szCs w:val="16"/>
                <w:lang w:val="en-GB"/>
              </w:rPr>
            </w:pPr>
          </w:p>
        </w:tc>
      </w:tr>
      <w:tr w:rsidR="00AD0F2A" w:rsidRPr="00612997" w:rsidTr="00EC00C7">
        <w:trPr>
          <w:trHeight w:val="2010"/>
        </w:trPr>
        <w:tc>
          <w:tcPr>
            <w:tcW w:w="189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lastRenderedPageBreak/>
              <w:t>*Directive 2008/56/EC of the European Parliament and of the Council of 17 June 2008 establishing a framework for Community action in the field of marine environmental policy</w:t>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2018</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Amendments of March 23, 2018 to the Law of Georgia on the Maritime Space of Georgia</w:t>
            </w: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br/>
            </w: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1305"/>
        </w:trPr>
        <w:tc>
          <w:tcPr>
            <w:tcW w:w="1890" w:type="dxa"/>
          </w:tcPr>
          <w:p w:rsidR="00AD0F2A" w:rsidRPr="00CA4192" w:rsidRDefault="00AD0F2A" w:rsidP="005144AB">
            <w:pPr>
              <w:rPr>
                <w:rFonts w:cstheme="minorHAnsi"/>
                <w:sz w:val="16"/>
                <w:szCs w:val="16"/>
              </w:rPr>
            </w:pPr>
            <w:r w:rsidRPr="00CA4192">
              <w:rPr>
                <w:rFonts w:cstheme="minorHAnsi"/>
                <w:sz w:val="16"/>
                <w:szCs w:val="16"/>
              </w:rPr>
              <w:t>**Directive 2008/56/EC of the European Parliament and of the Council of 17 June 2008 establishing a framework for Community action in the field of marine environmental policy</w:t>
            </w:r>
          </w:p>
        </w:tc>
        <w:tc>
          <w:tcPr>
            <w:tcW w:w="900" w:type="dxa"/>
          </w:tcPr>
          <w:p w:rsidR="00AD0F2A" w:rsidRPr="00CA4192" w:rsidRDefault="00AD0F2A" w:rsidP="005144AB">
            <w:pPr>
              <w:rPr>
                <w:rFonts w:cstheme="minorHAnsi"/>
                <w:sz w:val="16"/>
                <w:szCs w:val="16"/>
              </w:rPr>
            </w:pPr>
            <w:r w:rsidRPr="00CA4192">
              <w:rPr>
                <w:rFonts w:cstheme="minorHAnsi"/>
                <w:sz w:val="16"/>
                <w:szCs w:val="16"/>
              </w:rPr>
              <w:t> </w:t>
            </w:r>
          </w:p>
        </w:tc>
        <w:tc>
          <w:tcPr>
            <w:tcW w:w="810" w:type="dxa"/>
          </w:tcPr>
          <w:p w:rsidR="00AD0F2A" w:rsidRPr="00CA4192" w:rsidRDefault="00AD0F2A" w:rsidP="005144AB">
            <w:pPr>
              <w:rPr>
                <w:rFonts w:cstheme="minorHAnsi"/>
                <w:sz w:val="16"/>
                <w:szCs w:val="16"/>
              </w:rPr>
            </w:pPr>
            <w:r w:rsidRPr="00CA4192">
              <w:rPr>
                <w:rFonts w:cstheme="minorHAnsi"/>
                <w:sz w:val="16"/>
                <w:szCs w:val="16"/>
              </w:rPr>
              <w:t>2019**</w:t>
            </w:r>
          </w:p>
        </w:tc>
        <w:tc>
          <w:tcPr>
            <w:tcW w:w="720" w:type="dxa"/>
          </w:tcPr>
          <w:p w:rsidR="00AD0F2A" w:rsidRPr="00CA4192" w:rsidRDefault="00AD0F2A" w:rsidP="005144AB">
            <w:pPr>
              <w:rPr>
                <w:rFonts w:cstheme="minorHAnsi"/>
                <w:sz w:val="16"/>
                <w:szCs w:val="16"/>
              </w:rPr>
            </w:pPr>
            <w:r w:rsidRPr="00CA4192">
              <w:rPr>
                <w:rFonts w:cstheme="minorHAnsi"/>
                <w:sz w:val="16"/>
                <w:szCs w:val="16"/>
              </w:rPr>
              <w:t>NO**</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1620" w:type="dxa"/>
            <w:noWrap/>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5144AB">
            <w:pPr>
              <w:rPr>
                <w:rFonts w:cstheme="minorHAnsi"/>
                <w:sz w:val="16"/>
                <w:szCs w:val="16"/>
              </w:rPr>
            </w:pPr>
            <w:r w:rsidRPr="00CA4192">
              <w:rPr>
                <w:rFonts w:cstheme="minorHAnsi"/>
                <w:sz w:val="16"/>
                <w:szCs w:val="16"/>
              </w:rPr>
              <w:t> </w:t>
            </w:r>
          </w:p>
        </w:tc>
        <w:tc>
          <w:tcPr>
            <w:tcW w:w="1710" w:type="dxa"/>
          </w:tcPr>
          <w:p w:rsidR="00AD0F2A" w:rsidRPr="00CA4192" w:rsidRDefault="00AD0F2A" w:rsidP="005144AB">
            <w:pPr>
              <w:rPr>
                <w:rFonts w:cstheme="minorHAnsi"/>
                <w:sz w:val="16"/>
                <w:szCs w:val="16"/>
              </w:rPr>
            </w:pPr>
            <w:r w:rsidRPr="00CA4192">
              <w:rPr>
                <w:rFonts w:cstheme="minorHAnsi"/>
                <w:sz w:val="16"/>
                <w:szCs w:val="16"/>
              </w:rPr>
              <w:t> </w:t>
            </w:r>
          </w:p>
        </w:tc>
        <w:tc>
          <w:tcPr>
            <w:tcW w:w="1620" w:type="dxa"/>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5144AB">
            <w:pPr>
              <w:rPr>
                <w:rFonts w:cstheme="minorHAnsi"/>
                <w:sz w:val="16"/>
                <w:szCs w:val="16"/>
              </w:rPr>
            </w:pPr>
          </w:p>
        </w:tc>
        <w:tc>
          <w:tcPr>
            <w:tcW w:w="2070" w:type="dxa"/>
          </w:tcPr>
          <w:p w:rsidR="00AD0F2A" w:rsidRPr="00CA4192" w:rsidRDefault="00AD0F2A" w:rsidP="005144AB">
            <w:pPr>
              <w:rPr>
                <w:rFonts w:cstheme="minorHAnsi"/>
                <w:sz w:val="16"/>
                <w:szCs w:val="16"/>
              </w:rPr>
            </w:pPr>
          </w:p>
        </w:tc>
      </w:tr>
      <w:tr w:rsidR="00AD0F2A" w:rsidRPr="00612997" w:rsidTr="00EC00C7">
        <w:trPr>
          <w:trHeight w:val="1305"/>
        </w:trPr>
        <w:tc>
          <w:tcPr>
            <w:tcW w:w="1890" w:type="dxa"/>
          </w:tcPr>
          <w:p w:rsidR="00AD0F2A" w:rsidRPr="00CA4192" w:rsidRDefault="00AD0F2A" w:rsidP="005144AB">
            <w:pPr>
              <w:rPr>
                <w:rFonts w:cstheme="minorHAnsi"/>
                <w:sz w:val="16"/>
                <w:szCs w:val="16"/>
              </w:rPr>
            </w:pPr>
            <w:r w:rsidRPr="00CA4192">
              <w:rPr>
                <w:rFonts w:cstheme="minorHAnsi"/>
                <w:sz w:val="16"/>
                <w:szCs w:val="16"/>
              </w:rPr>
              <w:t>***Directive 2008/56/EC of the European Parliament and of the Council of 17 June 2008 establishing a framework for Community action in the field of marine environmental policy</w:t>
            </w:r>
          </w:p>
        </w:tc>
        <w:tc>
          <w:tcPr>
            <w:tcW w:w="900" w:type="dxa"/>
          </w:tcPr>
          <w:p w:rsidR="00AD0F2A" w:rsidRPr="00CA4192" w:rsidRDefault="00AD0F2A" w:rsidP="005144AB">
            <w:pPr>
              <w:rPr>
                <w:rFonts w:cstheme="minorHAnsi"/>
                <w:sz w:val="16"/>
                <w:szCs w:val="16"/>
              </w:rPr>
            </w:pPr>
            <w:r w:rsidRPr="00CA4192">
              <w:rPr>
                <w:rFonts w:cstheme="minorHAnsi"/>
                <w:sz w:val="16"/>
                <w:szCs w:val="16"/>
              </w:rPr>
              <w:t> </w:t>
            </w:r>
          </w:p>
        </w:tc>
        <w:tc>
          <w:tcPr>
            <w:tcW w:w="810" w:type="dxa"/>
          </w:tcPr>
          <w:p w:rsidR="00AD0F2A" w:rsidRPr="00CA4192" w:rsidRDefault="00AD0F2A" w:rsidP="005144AB">
            <w:pPr>
              <w:rPr>
                <w:rFonts w:cstheme="minorHAnsi"/>
                <w:sz w:val="16"/>
                <w:szCs w:val="16"/>
              </w:rPr>
            </w:pPr>
            <w:r w:rsidRPr="00CA4192">
              <w:rPr>
                <w:rFonts w:cstheme="minorHAnsi"/>
                <w:sz w:val="16"/>
                <w:szCs w:val="16"/>
              </w:rPr>
              <w:br/>
              <w:t>2021***</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1620" w:type="dxa"/>
            <w:noWrap/>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5144AB">
            <w:pPr>
              <w:rPr>
                <w:rFonts w:cstheme="minorHAnsi"/>
                <w:sz w:val="16"/>
                <w:szCs w:val="16"/>
              </w:rPr>
            </w:pPr>
            <w:r w:rsidRPr="00CA4192">
              <w:rPr>
                <w:rFonts w:cstheme="minorHAnsi"/>
                <w:sz w:val="16"/>
                <w:szCs w:val="16"/>
              </w:rPr>
              <w:t> </w:t>
            </w:r>
          </w:p>
        </w:tc>
        <w:tc>
          <w:tcPr>
            <w:tcW w:w="1710" w:type="dxa"/>
          </w:tcPr>
          <w:p w:rsidR="00AD0F2A" w:rsidRPr="00CA4192" w:rsidRDefault="00AD0F2A" w:rsidP="005144AB">
            <w:pPr>
              <w:rPr>
                <w:rFonts w:cstheme="minorHAnsi"/>
                <w:sz w:val="16"/>
                <w:szCs w:val="16"/>
              </w:rPr>
            </w:pPr>
            <w:r w:rsidRPr="00CA4192">
              <w:rPr>
                <w:rFonts w:cstheme="minorHAnsi"/>
                <w:sz w:val="16"/>
                <w:szCs w:val="16"/>
              </w:rPr>
              <w:t> </w:t>
            </w:r>
          </w:p>
        </w:tc>
        <w:tc>
          <w:tcPr>
            <w:tcW w:w="1620" w:type="dxa"/>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5144AB">
            <w:pPr>
              <w:rPr>
                <w:rFonts w:cstheme="minorHAnsi"/>
                <w:sz w:val="16"/>
                <w:szCs w:val="16"/>
              </w:rPr>
            </w:pPr>
          </w:p>
        </w:tc>
        <w:tc>
          <w:tcPr>
            <w:tcW w:w="2070" w:type="dxa"/>
          </w:tcPr>
          <w:p w:rsidR="00AD0F2A" w:rsidRPr="00CA4192" w:rsidRDefault="00AD0F2A" w:rsidP="005144AB">
            <w:pPr>
              <w:rPr>
                <w:rFonts w:cstheme="minorHAnsi"/>
                <w:sz w:val="16"/>
                <w:szCs w:val="16"/>
              </w:rPr>
            </w:pPr>
          </w:p>
        </w:tc>
      </w:tr>
      <w:tr w:rsidR="00AD0F2A" w:rsidRPr="00612997" w:rsidTr="00EC00C7">
        <w:trPr>
          <w:trHeight w:val="1305"/>
        </w:trPr>
        <w:tc>
          <w:tcPr>
            <w:tcW w:w="1890" w:type="dxa"/>
          </w:tcPr>
          <w:p w:rsidR="00AD0F2A" w:rsidRPr="00CA4192" w:rsidRDefault="00AD0F2A" w:rsidP="005144AB">
            <w:pPr>
              <w:rPr>
                <w:rFonts w:cstheme="minorHAnsi"/>
                <w:sz w:val="16"/>
                <w:szCs w:val="16"/>
              </w:rPr>
            </w:pPr>
            <w:r w:rsidRPr="00CA4192">
              <w:rPr>
                <w:rFonts w:cstheme="minorHAnsi"/>
                <w:sz w:val="16"/>
                <w:szCs w:val="16"/>
              </w:rPr>
              <w:t>****Directive 2008/56/EC of the European Parliament and of the Council of 17 June 2008 establishing a framework for Community action in the field of marine environmental policy</w:t>
            </w:r>
          </w:p>
        </w:tc>
        <w:tc>
          <w:tcPr>
            <w:tcW w:w="900" w:type="dxa"/>
          </w:tcPr>
          <w:p w:rsidR="00AD0F2A" w:rsidRPr="00CA4192" w:rsidRDefault="00AD0F2A" w:rsidP="005144AB">
            <w:pPr>
              <w:rPr>
                <w:rFonts w:cstheme="minorHAnsi"/>
                <w:sz w:val="16"/>
                <w:szCs w:val="16"/>
              </w:rPr>
            </w:pPr>
            <w:r w:rsidRPr="00CA4192">
              <w:rPr>
                <w:rFonts w:cstheme="minorHAnsi"/>
                <w:sz w:val="16"/>
                <w:szCs w:val="16"/>
              </w:rPr>
              <w:t> </w:t>
            </w:r>
          </w:p>
        </w:tc>
        <w:tc>
          <w:tcPr>
            <w:tcW w:w="810" w:type="dxa"/>
          </w:tcPr>
          <w:p w:rsidR="00AD0F2A" w:rsidRPr="00CA4192" w:rsidRDefault="00AD0F2A" w:rsidP="005144AB">
            <w:pPr>
              <w:rPr>
                <w:rFonts w:cstheme="minorHAnsi"/>
                <w:sz w:val="16"/>
                <w:szCs w:val="16"/>
              </w:rPr>
            </w:pPr>
            <w:r w:rsidRPr="00CA4192">
              <w:rPr>
                <w:rFonts w:cstheme="minorHAnsi"/>
                <w:sz w:val="16"/>
                <w:szCs w:val="16"/>
              </w:rPr>
              <w:br/>
              <w:t xml:space="preserve">2022****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1620" w:type="dxa"/>
            <w:noWrap/>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5144AB">
            <w:pPr>
              <w:rPr>
                <w:rFonts w:cstheme="minorHAnsi"/>
                <w:sz w:val="16"/>
                <w:szCs w:val="16"/>
              </w:rPr>
            </w:pPr>
            <w:r w:rsidRPr="00CA4192">
              <w:rPr>
                <w:rFonts w:cstheme="minorHAnsi"/>
                <w:sz w:val="16"/>
                <w:szCs w:val="16"/>
              </w:rPr>
              <w:t> </w:t>
            </w:r>
          </w:p>
        </w:tc>
        <w:tc>
          <w:tcPr>
            <w:tcW w:w="1710" w:type="dxa"/>
          </w:tcPr>
          <w:p w:rsidR="00AD0F2A" w:rsidRPr="00CA4192" w:rsidRDefault="00AD0F2A" w:rsidP="005144AB">
            <w:pPr>
              <w:rPr>
                <w:rFonts w:cstheme="minorHAnsi"/>
                <w:sz w:val="16"/>
                <w:szCs w:val="16"/>
              </w:rPr>
            </w:pPr>
            <w:r w:rsidRPr="00CA4192">
              <w:rPr>
                <w:rFonts w:cstheme="minorHAnsi"/>
                <w:sz w:val="16"/>
                <w:szCs w:val="16"/>
              </w:rPr>
              <w:t> </w:t>
            </w:r>
          </w:p>
        </w:tc>
        <w:tc>
          <w:tcPr>
            <w:tcW w:w="1620" w:type="dxa"/>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C15251">
            <w:pPr>
              <w:rPr>
                <w:rFonts w:cstheme="minorHAnsi"/>
                <w:sz w:val="16"/>
                <w:szCs w:val="16"/>
              </w:rPr>
            </w:pPr>
          </w:p>
        </w:tc>
        <w:tc>
          <w:tcPr>
            <w:tcW w:w="2070" w:type="dxa"/>
          </w:tcPr>
          <w:p w:rsidR="00AD0F2A" w:rsidRPr="00CA4192" w:rsidRDefault="00AD0F2A" w:rsidP="005144AB">
            <w:pPr>
              <w:rPr>
                <w:rFonts w:cstheme="minorHAnsi"/>
                <w:sz w:val="16"/>
                <w:szCs w:val="16"/>
              </w:rPr>
            </w:pPr>
          </w:p>
        </w:tc>
      </w:tr>
      <w:tr w:rsidR="00AD0F2A" w:rsidRPr="00612997" w:rsidTr="00C15251">
        <w:trPr>
          <w:trHeight w:val="701"/>
        </w:trPr>
        <w:tc>
          <w:tcPr>
            <w:tcW w:w="189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t>*Directive 2008/98/EC of the European Parliament and of the Counci</w:t>
            </w:r>
            <w:r w:rsidR="00C15251">
              <w:rPr>
                <w:rFonts w:cstheme="minorHAnsi"/>
                <w:sz w:val="16"/>
                <w:szCs w:val="16"/>
                <w:lang w:val="en-GB"/>
              </w:rPr>
              <w:t xml:space="preserve">l of 19 November 2008 on waste </w:t>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2016</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2016</w:t>
            </w:r>
          </w:p>
        </w:tc>
        <w:tc>
          <w:tcPr>
            <w:tcW w:w="1620" w:type="dxa"/>
            <w:noWrap/>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2016-2030 Strategy and action Plan for Waste Management</w:t>
            </w: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br/>
            </w:r>
            <w:r w:rsidRPr="00612997">
              <w:rPr>
                <w:rFonts w:cstheme="minorHAnsi"/>
                <w:sz w:val="16"/>
                <w:szCs w:val="16"/>
                <w:lang w:val="en-GB"/>
              </w:rPr>
              <w:br/>
            </w: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1395"/>
        </w:trPr>
        <w:tc>
          <w:tcPr>
            <w:tcW w:w="189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t xml:space="preserve">**Directive 2008/98/EC of the European Parliament and of the Council of 19 November 2008 on waste </w:t>
            </w:r>
            <w:r w:rsidRPr="00612997">
              <w:rPr>
                <w:rFonts w:cstheme="minorHAnsi"/>
                <w:sz w:val="16"/>
                <w:szCs w:val="16"/>
                <w:lang w:val="en-GB"/>
              </w:rPr>
              <w:br/>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2016</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2016</w:t>
            </w:r>
          </w:p>
        </w:tc>
        <w:tc>
          <w:tcPr>
            <w:tcW w:w="1620" w:type="dxa"/>
            <w:noWrap/>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2016-2030 Strategy and action Plan for Waste Management</w:t>
            </w: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2070" w:type="dxa"/>
          </w:tcPr>
          <w:p w:rsidR="00AD0F2A" w:rsidRPr="00612997" w:rsidRDefault="00AD0F2A" w:rsidP="005144AB">
            <w:pPr>
              <w:jc w:val="both"/>
              <w:rPr>
                <w:rFonts w:cstheme="minorHAnsi"/>
                <w:sz w:val="16"/>
                <w:szCs w:val="16"/>
                <w:lang w:val="en-GB"/>
              </w:rPr>
            </w:pPr>
          </w:p>
        </w:tc>
      </w:tr>
      <w:tr w:rsidR="00AD0F2A" w:rsidRPr="00612997" w:rsidTr="00C15251">
        <w:trPr>
          <w:trHeight w:val="1070"/>
        </w:trPr>
        <w:tc>
          <w:tcPr>
            <w:tcW w:w="189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lastRenderedPageBreak/>
              <w:t xml:space="preserve">***Directive 2008/98/EC of the European Parliament and of the Council of 19 November 2008 on waste </w:t>
            </w:r>
            <w:r w:rsidRPr="00612997">
              <w:rPr>
                <w:rFonts w:cstheme="minorHAnsi"/>
                <w:sz w:val="16"/>
                <w:szCs w:val="16"/>
                <w:lang w:val="en-GB"/>
              </w:rPr>
              <w:br/>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2019***</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C15251">
            <w:pPr>
              <w:spacing w:after="160"/>
              <w:jc w:val="both"/>
              <w:rPr>
                <w:rFonts w:cstheme="minorHAnsi"/>
                <w:sz w:val="16"/>
                <w:szCs w:val="16"/>
                <w:lang w:val="en-GB"/>
              </w:rPr>
            </w:pPr>
            <w:r w:rsidRPr="00612997">
              <w:rPr>
                <w:rFonts w:cstheme="minorHAnsi"/>
                <w:sz w:val="16"/>
                <w:szCs w:val="16"/>
                <w:lang w:val="en-GB"/>
              </w:rPr>
              <w:br/>
            </w: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1500"/>
        </w:trPr>
        <w:tc>
          <w:tcPr>
            <w:tcW w:w="189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t xml:space="preserve">****Directive 2008/98/EC of the European Parliament and of the Council of 19 November 2008 on waste </w:t>
            </w:r>
            <w:r w:rsidRPr="00612997">
              <w:rPr>
                <w:rFonts w:cstheme="minorHAnsi"/>
                <w:sz w:val="16"/>
                <w:szCs w:val="16"/>
                <w:lang w:val="en-GB"/>
              </w:rPr>
              <w:br/>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2020****</w:t>
            </w: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spacing w:after="160"/>
              <w:jc w:val="both"/>
              <w:rPr>
                <w:rFonts w:cstheme="minorHAnsi"/>
                <w:sz w:val="16"/>
                <w:szCs w:val="16"/>
                <w:lang w:val="en-GB"/>
              </w:rPr>
            </w:pP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1185"/>
        </w:trPr>
        <w:tc>
          <w:tcPr>
            <w:tcW w:w="189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t xml:space="preserve">******Directive 2008/98/EC of the European Parliament and of the Council of 19 November 2008 on waste </w:t>
            </w:r>
            <w:r w:rsidRPr="00612997">
              <w:rPr>
                <w:rFonts w:cstheme="minorHAnsi"/>
                <w:sz w:val="16"/>
                <w:szCs w:val="16"/>
                <w:lang w:val="en-GB"/>
              </w:rPr>
              <w:br/>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2021*****</w:t>
            </w: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2070" w:type="dxa"/>
          </w:tcPr>
          <w:p w:rsidR="00AD0F2A" w:rsidRPr="00612997" w:rsidRDefault="00AD0F2A" w:rsidP="005144AB">
            <w:pPr>
              <w:jc w:val="both"/>
              <w:rPr>
                <w:rFonts w:cstheme="minorHAnsi"/>
                <w:sz w:val="16"/>
                <w:szCs w:val="16"/>
                <w:lang w:val="en-GB"/>
              </w:rPr>
            </w:pPr>
          </w:p>
        </w:tc>
      </w:tr>
      <w:tr w:rsidR="00AD0F2A" w:rsidRPr="00612997" w:rsidTr="00C15251">
        <w:trPr>
          <w:trHeight w:val="908"/>
        </w:trPr>
        <w:tc>
          <w:tcPr>
            <w:tcW w:w="189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*Council Directive 1999/31/EC of 26 April 1999 on the landfill of waste 2017*</w:t>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YES</w:t>
            </w: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1620" w:type="dxa"/>
            <w:noWrap/>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2016-2030 Strategy and action Plan for Waste Management</w:t>
            </w: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br/>
            </w:r>
            <w:r w:rsidRPr="00612997">
              <w:rPr>
                <w:rFonts w:cstheme="minorHAnsi"/>
                <w:sz w:val="16"/>
                <w:szCs w:val="16"/>
                <w:lang w:val="en-GB"/>
              </w:rPr>
              <w:br/>
            </w:r>
            <w:r w:rsidRPr="00612997">
              <w:rPr>
                <w:rFonts w:cstheme="minorHAnsi"/>
                <w:sz w:val="16"/>
                <w:szCs w:val="16"/>
                <w:lang w:val="en-GB"/>
              </w:rPr>
              <w:br/>
            </w:r>
          </w:p>
        </w:tc>
        <w:tc>
          <w:tcPr>
            <w:tcW w:w="2070" w:type="dxa"/>
          </w:tcPr>
          <w:p w:rsidR="00AD0F2A" w:rsidRPr="00612997" w:rsidRDefault="00AD0F2A" w:rsidP="005144AB">
            <w:pPr>
              <w:jc w:val="both"/>
              <w:rPr>
                <w:rFonts w:cstheme="minorHAnsi"/>
                <w:sz w:val="16"/>
                <w:szCs w:val="16"/>
                <w:lang w:val="en-GB"/>
              </w:rPr>
            </w:pPr>
          </w:p>
        </w:tc>
      </w:tr>
      <w:tr w:rsidR="00AD0F2A" w:rsidRPr="00612997" w:rsidTr="00C15251">
        <w:trPr>
          <w:trHeight w:val="773"/>
        </w:trPr>
        <w:tc>
          <w:tcPr>
            <w:tcW w:w="189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t>**Council Directive 1999/31/EC of 26 April 1999 on the landfill of waste 2017*</w:t>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2019**</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2070" w:type="dxa"/>
          </w:tcPr>
          <w:p w:rsidR="00AD0F2A" w:rsidRPr="00612997" w:rsidRDefault="00AD0F2A" w:rsidP="005144AB">
            <w:pPr>
              <w:jc w:val="both"/>
              <w:rPr>
                <w:rFonts w:cstheme="minorHAnsi"/>
                <w:sz w:val="16"/>
                <w:szCs w:val="16"/>
                <w:lang w:val="en-GB"/>
              </w:rPr>
            </w:pPr>
          </w:p>
        </w:tc>
      </w:tr>
      <w:tr w:rsidR="00AD0F2A" w:rsidRPr="00612997" w:rsidTr="00C15251">
        <w:trPr>
          <w:trHeight w:val="890"/>
        </w:trPr>
        <w:tc>
          <w:tcPr>
            <w:tcW w:w="189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***Council Directive 1999/31/EC of 26 April 1999 on the landfill of waste 2017*</w:t>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2020***</w:t>
            </w: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C15251">
            <w:pPr>
              <w:jc w:val="both"/>
              <w:rPr>
                <w:rFonts w:cstheme="minorHAnsi"/>
                <w:sz w:val="16"/>
                <w:szCs w:val="16"/>
                <w:lang w:val="en-GB"/>
              </w:rPr>
            </w:pPr>
          </w:p>
        </w:tc>
        <w:tc>
          <w:tcPr>
            <w:tcW w:w="2070" w:type="dxa"/>
          </w:tcPr>
          <w:p w:rsidR="00AD0F2A" w:rsidRPr="00612997" w:rsidRDefault="00AD0F2A" w:rsidP="005144AB">
            <w:pPr>
              <w:jc w:val="both"/>
              <w:rPr>
                <w:rFonts w:cstheme="minorHAnsi"/>
                <w:sz w:val="16"/>
                <w:szCs w:val="16"/>
                <w:lang w:val="en-GB"/>
              </w:rPr>
            </w:pPr>
          </w:p>
        </w:tc>
      </w:tr>
      <w:tr w:rsidR="00AD0F2A" w:rsidRPr="00612997" w:rsidTr="00C15251">
        <w:trPr>
          <w:trHeight w:val="170"/>
        </w:trPr>
        <w:tc>
          <w:tcPr>
            <w:tcW w:w="1890" w:type="dxa"/>
          </w:tcPr>
          <w:p w:rsidR="00AD0F2A" w:rsidRPr="00CA4192" w:rsidRDefault="00AD0F2A" w:rsidP="005144AB">
            <w:pPr>
              <w:rPr>
                <w:rFonts w:cstheme="minorHAnsi"/>
                <w:sz w:val="16"/>
                <w:szCs w:val="16"/>
              </w:rPr>
            </w:pPr>
            <w:r w:rsidRPr="00CA4192">
              <w:rPr>
                <w:rFonts w:cstheme="minorHAnsi"/>
                <w:sz w:val="16"/>
                <w:szCs w:val="16"/>
              </w:rPr>
              <w:t>****Council Directive 1999/31/EC of 26 April 1999 on the landfill of waste 2017*</w:t>
            </w:r>
          </w:p>
        </w:tc>
        <w:tc>
          <w:tcPr>
            <w:tcW w:w="900" w:type="dxa"/>
          </w:tcPr>
          <w:p w:rsidR="00AD0F2A" w:rsidRPr="00CA4192" w:rsidRDefault="00AD0F2A" w:rsidP="005144AB">
            <w:pPr>
              <w:rPr>
                <w:rFonts w:cstheme="minorHAnsi"/>
                <w:sz w:val="16"/>
                <w:szCs w:val="16"/>
              </w:rPr>
            </w:pPr>
            <w:r w:rsidRPr="00CA4192">
              <w:rPr>
                <w:rFonts w:cstheme="minorHAnsi"/>
                <w:sz w:val="16"/>
                <w:szCs w:val="16"/>
              </w:rPr>
              <w:t> </w:t>
            </w:r>
          </w:p>
        </w:tc>
        <w:tc>
          <w:tcPr>
            <w:tcW w:w="810" w:type="dxa"/>
          </w:tcPr>
          <w:p w:rsidR="00AD0F2A" w:rsidRPr="00CA4192" w:rsidRDefault="00AD0F2A" w:rsidP="005144AB">
            <w:pPr>
              <w:rPr>
                <w:rFonts w:cstheme="minorHAnsi"/>
                <w:sz w:val="16"/>
                <w:szCs w:val="16"/>
              </w:rPr>
            </w:pPr>
            <w:r w:rsidRPr="00CA4192">
              <w:rPr>
                <w:rFonts w:cstheme="minorHAnsi"/>
                <w:sz w:val="16"/>
                <w:szCs w:val="16"/>
              </w:rPr>
              <w:t xml:space="preserve">2022****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1620" w:type="dxa"/>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5144AB">
            <w:pPr>
              <w:rPr>
                <w:rFonts w:cstheme="minorHAnsi"/>
                <w:sz w:val="16"/>
                <w:szCs w:val="16"/>
              </w:rPr>
            </w:pPr>
            <w:r w:rsidRPr="00CA4192">
              <w:rPr>
                <w:rFonts w:cstheme="minorHAnsi"/>
                <w:sz w:val="16"/>
                <w:szCs w:val="16"/>
              </w:rPr>
              <w:t> </w:t>
            </w:r>
          </w:p>
        </w:tc>
        <w:tc>
          <w:tcPr>
            <w:tcW w:w="1710" w:type="dxa"/>
          </w:tcPr>
          <w:p w:rsidR="00AD0F2A" w:rsidRPr="00CA4192" w:rsidRDefault="00AD0F2A" w:rsidP="005144AB">
            <w:pPr>
              <w:rPr>
                <w:rFonts w:cstheme="minorHAnsi"/>
                <w:sz w:val="16"/>
                <w:szCs w:val="16"/>
              </w:rPr>
            </w:pPr>
            <w:r w:rsidRPr="00CA4192">
              <w:rPr>
                <w:rFonts w:cstheme="minorHAnsi"/>
                <w:sz w:val="16"/>
                <w:szCs w:val="16"/>
              </w:rPr>
              <w:t> </w:t>
            </w:r>
          </w:p>
        </w:tc>
        <w:tc>
          <w:tcPr>
            <w:tcW w:w="1620" w:type="dxa"/>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5144AB">
            <w:pPr>
              <w:spacing w:after="160"/>
              <w:rPr>
                <w:rFonts w:cstheme="minorHAnsi"/>
                <w:sz w:val="16"/>
                <w:szCs w:val="16"/>
              </w:rPr>
            </w:pPr>
          </w:p>
        </w:tc>
        <w:tc>
          <w:tcPr>
            <w:tcW w:w="2070" w:type="dxa"/>
          </w:tcPr>
          <w:p w:rsidR="00AD0F2A" w:rsidRPr="00CA4192" w:rsidRDefault="00AD0F2A" w:rsidP="005144AB">
            <w:pPr>
              <w:rPr>
                <w:rFonts w:cstheme="minorHAnsi"/>
                <w:sz w:val="16"/>
                <w:szCs w:val="16"/>
              </w:rPr>
            </w:pPr>
          </w:p>
        </w:tc>
      </w:tr>
      <w:tr w:rsidR="00AD0F2A" w:rsidRPr="00612997" w:rsidTr="00EC00C7">
        <w:trPr>
          <w:trHeight w:val="1245"/>
        </w:trPr>
        <w:tc>
          <w:tcPr>
            <w:tcW w:w="189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*Directive 2006/21/EC of the European Parliament and of the Council of 15 March 2006 on the management of waste from extractive industries</w:t>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Draft Law "On management of waste from extractive industries"</w:t>
            </w: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t xml:space="preserve">The following provisions of this Directive apply: </w:t>
            </w:r>
            <w:r w:rsidRPr="00612997">
              <w:rPr>
                <w:rFonts w:cstheme="minorHAnsi"/>
                <w:sz w:val="16"/>
                <w:szCs w:val="16"/>
                <w:lang w:val="en-GB"/>
              </w:rPr>
              <w:br/>
              <w:t>* The provisions of the Directive on adoption of national legislation and designation of competent authority/</w:t>
            </w:r>
            <w:proofErr w:type="spellStart"/>
            <w:r w:rsidRPr="00612997">
              <w:rPr>
                <w:rFonts w:cstheme="minorHAnsi"/>
                <w:sz w:val="16"/>
                <w:szCs w:val="16"/>
                <w:lang w:val="en-GB"/>
              </w:rPr>
              <w:t>ies</w:t>
            </w:r>
            <w:proofErr w:type="spellEnd"/>
            <w:r w:rsidRPr="00612997">
              <w:rPr>
                <w:rFonts w:cstheme="minorHAnsi"/>
                <w:sz w:val="16"/>
                <w:szCs w:val="16"/>
                <w:lang w:val="en-GB"/>
              </w:rPr>
              <w:t xml:space="preserve">. </w:t>
            </w:r>
            <w:r w:rsidRPr="00612997">
              <w:rPr>
                <w:rFonts w:cstheme="minorHAnsi"/>
                <w:sz w:val="16"/>
                <w:szCs w:val="16"/>
                <w:lang w:val="en-GB"/>
              </w:rPr>
              <w:br/>
            </w:r>
            <w:r w:rsidRPr="00612997">
              <w:rPr>
                <w:rFonts w:cstheme="minorHAnsi"/>
                <w:sz w:val="16"/>
                <w:szCs w:val="16"/>
                <w:lang w:val="en-GB"/>
              </w:rPr>
              <w:lastRenderedPageBreak/>
              <w:br/>
            </w:r>
            <w:r w:rsidRPr="00612997">
              <w:rPr>
                <w:rFonts w:cstheme="minorHAnsi"/>
                <w:sz w:val="16"/>
                <w:szCs w:val="16"/>
                <w:lang w:val="en-GB"/>
              </w:rPr>
              <w:br/>
            </w: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gridAfter w:val="1"/>
          <w:wAfter w:w="2070" w:type="dxa"/>
          <w:trHeight w:val="1095"/>
        </w:trPr>
        <w:tc>
          <w:tcPr>
            <w:tcW w:w="1890" w:type="dxa"/>
          </w:tcPr>
          <w:p w:rsidR="00AD0F2A" w:rsidRPr="00CA4192" w:rsidRDefault="00AD0F2A" w:rsidP="005144AB">
            <w:pPr>
              <w:spacing w:after="160"/>
              <w:rPr>
                <w:rFonts w:cstheme="minorHAnsi"/>
                <w:sz w:val="16"/>
                <w:szCs w:val="16"/>
              </w:rPr>
            </w:pPr>
            <w:r w:rsidRPr="00CA4192">
              <w:rPr>
                <w:rFonts w:cstheme="minorHAnsi"/>
                <w:sz w:val="16"/>
                <w:szCs w:val="16"/>
              </w:rPr>
              <w:lastRenderedPageBreak/>
              <w:t>**Directive 2006/21/EC of the European Parliament and of the Council of 15 March 2006 on the management of waste from extractive industries</w:t>
            </w:r>
          </w:p>
        </w:tc>
        <w:tc>
          <w:tcPr>
            <w:tcW w:w="900" w:type="dxa"/>
          </w:tcPr>
          <w:p w:rsidR="00AD0F2A" w:rsidRPr="00CA4192" w:rsidRDefault="00AD0F2A" w:rsidP="005144AB">
            <w:pPr>
              <w:rPr>
                <w:rFonts w:cstheme="minorHAnsi"/>
                <w:sz w:val="16"/>
                <w:szCs w:val="16"/>
              </w:rPr>
            </w:pPr>
            <w:r w:rsidRPr="00CA4192">
              <w:rPr>
                <w:rFonts w:cstheme="minorHAnsi"/>
                <w:sz w:val="16"/>
                <w:szCs w:val="16"/>
              </w:rPr>
              <w:t> </w:t>
            </w:r>
          </w:p>
        </w:tc>
        <w:tc>
          <w:tcPr>
            <w:tcW w:w="810" w:type="dxa"/>
          </w:tcPr>
          <w:p w:rsidR="00AD0F2A" w:rsidRPr="00CA4192" w:rsidRDefault="00AD0F2A" w:rsidP="005144AB">
            <w:pPr>
              <w:rPr>
                <w:rFonts w:cstheme="minorHAnsi"/>
                <w:sz w:val="16"/>
                <w:szCs w:val="16"/>
              </w:rPr>
            </w:pPr>
            <w:r w:rsidRPr="00CA4192">
              <w:rPr>
                <w:rFonts w:cstheme="minorHAnsi"/>
                <w:sz w:val="16"/>
                <w:szCs w:val="16"/>
              </w:rPr>
              <w:t>2019**</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1620" w:type="dxa"/>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5144AB">
            <w:pPr>
              <w:rPr>
                <w:rFonts w:cstheme="minorHAnsi"/>
                <w:sz w:val="16"/>
                <w:szCs w:val="16"/>
              </w:rPr>
            </w:pPr>
            <w:r w:rsidRPr="00CA4192">
              <w:rPr>
                <w:rFonts w:cstheme="minorHAnsi"/>
                <w:sz w:val="16"/>
                <w:szCs w:val="16"/>
              </w:rPr>
              <w:t> </w:t>
            </w:r>
          </w:p>
        </w:tc>
        <w:tc>
          <w:tcPr>
            <w:tcW w:w="1710" w:type="dxa"/>
          </w:tcPr>
          <w:p w:rsidR="00AD0F2A" w:rsidRPr="005144AB" w:rsidRDefault="00AD0F2A" w:rsidP="005144AB">
            <w:pPr>
              <w:jc w:val="center"/>
              <w:rPr>
                <w:rFonts w:cstheme="minorHAnsi"/>
                <w:sz w:val="16"/>
                <w:szCs w:val="16"/>
                <w:lang w:val="en-GB"/>
              </w:rPr>
            </w:pPr>
            <w:r w:rsidRPr="005144AB">
              <w:rPr>
                <w:rFonts w:cstheme="minorHAnsi"/>
                <w:sz w:val="16"/>
                <w:szCs w:val="16"/>
                <w:lang w:val="en-GB"/>
              </w:rPr>
              <w:t> Ministry of  Environmental Protection  and Agriculture</w:t>
            </w:r>
          </w:p>
        </w:tc>
        <w:tc>
          <w:tcPr>
            <w:tcW w:w="1620" w:type="dxa"/>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5144AB">
            <w:pPr>
              <w:rPr>
                <w:rFonts w:cstheme="minorHAnsi"/>
                <w:sz w:val="16"/>
                <w:szCs w:val="16"/>
              </w:rPr>
            </w:pPr>
          </w:p>
        </w:tc>
      </w:tr>
      <w:tr w:rsidR="00AD0F2A" w:rsidRPr="00612997" w:rsidTr="00EC00C7">
        <w:trPr>
          <w:trHeight w:val="1095"/>
        </w:trPr>
        <w:tc>
          <w:tcPr>
            <w:tcW w:w="1890" w:type="dxa"/>
          </w:tcPr>
          <w:p w:rsidR="00AD0F2A" w:rsidRPr="00CA4192" w:rsidRDefault="00AD0F2A" w:rsidP="005144AB">
            <w:pPr>
              <w:rPr>
                <w:rFonts w:cstheme="minorHAnsi"/>
                <w:sz w:val="16"/>
                <w:szCs w:val="16"/>
              </w:rPr>
            </w:pPr>
            <w:r w:rsidRPr="00CA4192">
              <w:rPr>
                <w:rFonts w:cstheme="minorHAnsi"/>
                <w:sz w:val="16"/>
                <w:szCs w:val="16"/>
              </w:rPr>
              <w:t>***Directive 2006/21/EC of the European Parliament and of the Council of 15 March 2006 on the management of waste from extractive industries</w:t>
            </w:r>
          </w:p>
        </w:tc>
        <w:tc>
          <w:tcPr>
            <w:tcW w:w="900" w:type="dxa"/>
          </w:tcPr>
          <w:p w:rsidR="00AD0F2A" w:rsidRPr="00CA4192" w:rsidRDefault="00AD0F2A" w:rsidP="005144AB">
            <w:pPr>
              <w:rPr>
                <w:rFonts w:cstheme="minorHAnsi"/>
                <w:sz w:val="16"/>
                <w:szCs w:val="16"/>
              </w:rPr>
            </w:pPr>
            <w:r w:rsidRPr="00CA4192">
              <w:rPr>
                <w:rFonts w:cstheme="minorHAnsi"/>
                <w:sz w:val="16"/>
                <w:szCs w:val="16"/>
              </w:rPr>
              <w:t> </w:t>
            </w:r>
          </w:p>
        </w:tc>
        <w:tc>
          <w:tcPr>
            <w:tcW w:w="810" w:type="dxa"/>
          </w:tcPr>
          <w:p w:rsidR="00AD0F2A" w:rsidRPr="00CA4192" w:rsidRDefault="00AD0F2A" w:rsidP="005144AB">
            <w:pPr>
              <w:rPr>
                <w:rFonts w:cstheme="minorHAnsi"/>
                <w:sz w:val="16"/>
                <w:szCs w:val="16"/>
              </w:rPr>
            </w:pPr>
            <w:r w:rsidRPr="00CA4192">
              <w:rPr>
                <w:rFonts w:cstheme="minorHAnsi"/>
                <w:sz w:val="16"/>
                <w:szCs w:val="16"/>
              </w:rPr>
              <w:t xml:space="preserve">2020***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720" w:type="dxa"/>
          </w:tcPr>
          <w:p w:rsidR="00AD0F2A" w:rsidRPr="00CA4192" w:rsidRDefault="00AD0F2A" w:rsidP="005144AB">
            <w:pPr>
              <w:rPr>
                <w:rFonts w:cstheme="minorHAnsi"/>
                <w:sz w:val="16"/>
                <w:szCs w:val="16"/>
              </w:rPr>
            </w:pPr>
            <w:r w:rsidRPr="00CA4192">
              <w:rPr>
                <w:rFonts w:cstheme="minorHAnsi"/>
                <w:sz w:val="16"/>
                <w:szCs w:val="16"/>
              </w:rPr>
              <w:t> </w:t>
            </w:r>
          </w:p>
        </w:tc>
        <w:tc>
          <w:tcPr>
            <w:tcW w:w="1620" w:type="dxa"/>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5144AB">
            <w:pPr>
              <w:rPr>
                <w:rFonts w:cstheme="minorHAnsi"/>
                <w:sz w:val="16"/>
                <w:szCs w:val="16"/>
              </w:rPr>
            </w:pPr>
            <w:r w:rsidRPr="00CA4192">
              <w:rPr>
                <w:rFonts w:cstheme="minorHAnsi"/>
                <w:sz w:val="16"/>
                <w:szCs w:val="16"/>
              </w:rPr>
              <w:t> </w:t>
            </w:r>
          </w:p>
        </w:tc>
        <w:tc>
          <w:tcPr>
            <w:tcW w:w="1710" w:type="dxa"/>
          </w:tcPr>
          <w:p w:rsidR="00AD0F2A" w:rsidRPr="005144AB" w:rsidRDefault="00AD0F2A" w:rsidP="005144AB">
            <w:pPr>
              <w:jc w:val="center"/>
              <w:rPr>
                <w:rFonts w:cstheme="minorHAnsi"/>
                <w:sz w:val="16"/>
                <w:szCs w:val="16"/>
                <w:lang w:val="en-GB"/>
              </w:rPr>
            </w:pPr>
            <w:r w:rsidRPr="005144AB">
              <w:rPr>
                <w:rFonts w:cstheme="minorHAnsi"/>
                <w:sz w:val="16"/>
                <w:szCs w:val="16"/>
                <w:lang w:val="en-GB"/>
              </w:rPr>
              <w:t> Ministry of  Environmental Protection  and Agriculture</w:t>
            </w:r>
          </w:p>
        </w:tc>
        <w:tc>
          <w:tcPr>
            <w:tcW w:w="1620" w:type="dxa"/>
          </w:tcPr>
          <w:p w:rsidR="00AD0F2A" w:rsidRPr="00CA4192" w:rsidRDefault="00AD0F2A" w:rsidP="005144AB">
            <w:pPr>
              <w:rPr>
                <w:rFonts w:cstheme="minorHAnsi"/>
                <w:sz w:val="16"/>
                <w:szCs w:val="16"/>
              </w:rPr>
            </w:pPr>
            <w:r w:rsidRPr="00CA4192">
              <w:rPr>
                <w:rFonts w:cstheme="minorHAnsi"/>
                <w:sz w:val="16"/>
                <w:szCs w:val="16"/>
              </w:rPr>
              <w:t> </w:t>
            </w:r>
          </w:p>
        </w:tc>
        <w:tc>
          <w:tcPr>
            <w:tcW w:w="1440" w:type="dxa"/>
          </w:tcPr>
          <w:p w:rsidR="00AD0F2A" w:rsidRPr="00CA4192" w:rsidRDefault="00AD0F2A" w:rsidP="005144AB">
            <w:pPr>
              <w:rPr>
                <w:rFonts w:cstheme="minorHAnsi"/>
                <w:sz w:val="16"/>
                <w:szCs w:val="16"/>
              </w:rPr>
            </w:pPr>
          </w:p>
        </w:tc>
        <w:tc>
          <w:tcPr>
            <w:tcW w:w="2070" w:type="dxa"/>
          </w:tcPr>
          <w:p w:rsidR="00AD0F2A" w:rsidRPr="00CA4192" w:rsidRDefault="00AD0F2A" w:rsidP="005144AB">
            <w:pPr>
              <w:rPr>
                <w:rFonts w:cstheme="minorHAnsi"/>
                <w:sz w:val="16"/>
                <w:szCs w:val="16"/>
              </w:rPr>
            </w:pPr>
          </w:p>
        </w:tc>
      </w:tr>
      <w:tr w:rsidR="00AD0F2A" w:rsidRPr="00612997" w:rsidTr="00EC00C7">
        <w:trPr>
          <w:trHeight w:val="1095"/>
        </w:trPr>
        <w:tc>
          <w:tcPr>
            <w:tcW w:w="189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t>*Directive 2009/147/EC of the European Parliament and of the Council of 30 November 2009 on the conservation of wild birds</w:t>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2016*</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Draft Law on Biodiversity</w:t>
            </w: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br/>
            </w:r>
          </w:p>
        </w:tc>
        <w:tc>
          <w:tcPr>
            <w:tcW w:w="2070" w:type="dxa"/>
          </w:tcPr>
          <w:p w:rsidR="00AD0F2A" w:rsidRPr="00612997" w:rsidRDefault="00AD0F2A" w:rsidP="005144AB">
            <w:pPr>
              <w:jc w:val="both"/>
              <w:rPr>
                <w:rFonts w:cstheme="minorHAnsi"/>
                <w:sz w:val="16"/>
                <w:szCs w:val="16"/>
                <w:lang w:val="en-GB"/>
              </w:rPr>
            </w:pPr>
          </w:p>
        </w:tc>
      </w:tr>
      <w:tr w:rsidR="00AD0F2A" w:rsidRPr="00612997" w:rsidTr="00C15251">
        <w:trPr>
          <w:trHeight w:val="1232"/>
        </w:trPr>
        <w:tc>
          <w:tcPr>
            <w:tcW w:w="189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t>**Directive 2009/147/EC of the European Parliament and of the Council of 30 November 2009 on the conservation of wild birds</w:t>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Draft Law on Biodiversity</w:t>
            </w: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2145"/>
        </w:trPr>
        <w:tc>
          <w:tcPr>
            <w:tcW w:w="189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***Directive 2009/147/EC of the European Parliament and of the Council of 30 November 2009 on the conservation of wild birds</w:t>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2019***</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NO</w:t>
            </w:r>
          </w:p>
        </w:tc>
        <w:tc>
          <w:tcPr>
            <w:tcW w:w="720" w:type="dxa"/>
            <w:hideMark/>
          </w:tcPr>
          <w:p w:rsidR="00AD0F2A" w:rsidRPr="00612997" w:rsidRDefault="00AD0F2A" w:rsidP="005144AB">
            <w:pPr>
              <w:jc w:val="both"/>
              <w:rPr>
                <w:rFonts w:cstheme="minorHAnsi"/>
                <w:sz w:val="16"/>
                <w:szCs w:val="16"/>
                <w:lang w:val="en-GB"/>
              </w:rPr>
            </w:pPr>
          </w:p>
        </w:tc>
        <w:tc>
          <w:tcPr>
            <w:tcW w:w="720" w:type="dxa"/>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Draft Law on Biodiversity</w:t>
            </w:r>
          </w:p>
        </w:tc>
        <w:tc>
          <w:tcPr>
            <w:tcW w:w="1440" w:type="dxa"/>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1230"/>
        </w:trPr>
        <w:tc>
          <w:tcPr>
            <w:tcW w:w="189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lastRenderedPageBreak/>
              <w:t>*Council Directive 92/43/EC of 21 May 1992 on the conservation of natural habitats and of wild fauna and flora</w:t>
            </w:r>
            <w:r w:rsidRPr="00612997">
              <w:rPr>
                <w:rFonts w:cstheme="minorHAnsi"/>
                <w:sz w:val="16"/>
                <w:szCs w:val="16"/>
                <w:lang w:val="en-GB"/>
              </w:rPr>
              <w:br/>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2016*</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NO</w:t>
            </w:r>
          </w:p>
        </w:tc>
        <w:tc>
          <w:tcPr>
            <w:tcW w:w="720" w:type="dxa"/>
            <w:noWrap/>
            <w:hideMark/>
          </w:tcPr>
          <w:p w:rsidR="00AD0F2A" w:rsidRPr="00612997" w:rsidRDefault="00AD0F2A" w:rsidP="005144AB">
            <w:pPr>
              <w:jc w:val="both"/>
              <w:rPr>
                <w:rFonts w:cstheme="minorHAnsi"/>
                <w:sz w:val="16"/>
                <w:szCs w:val="16"/>
                <w:lang w:val="en-GB"/>
              </w:rPr>
            </w:pPr>
          </w:p>
        </w:tc>
        <w:tc>
          <w:tcPr>
            <w:tcW w:w="720" w:type="dxa"/>
            <w:noWrap/>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Draft Law on Biodiversity</w:t>
            </w:r>
          </w:p>
        </w:tc>
        <w:tc>
          <w:tcPr>
            <w:tcW w:w="1440" w:type="dxa"/>
            <w:noWrap/>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br/>
            </w:r>
            <w:r w:rsidRPr="00612997">
              <w:rPr>
                <w:rFonts w:cstheme="minorHAnsi"/>
                <w:sz w:val="16"/>
                <w:szCs w:val="16"/>
                <w:lang w:val="en-GB"/>
              </w:rPr>
              <w:br/>
            </w:r>
            <w:r w:rsidRPr="00612997">
              <w:rPr>
                <w:rFonts w:cstheme="minorHAnsi"/>
                <w:sz w:val="16"/>
                <w:szCs w:val="16"/>
                <w:lang w:val="en-GB"/>
              </w:rPr>
              <w:br/>
            </w:r>
            <w:r w:rsidRPr="00612997">
              <w:rPr>
                <w:rFonts w:cstheme="minorHAnsi"/>
                <w:sz w:val="16"/>
                <w:szCs w:val="16"/>
                <w:lang w:val="en-GB"/>
              </w:rPr>
              <w:br/>
            </w:r>
            <w:r w:rsidRPr="00612997">
              <w:rPr>
                <w:rFonts w:cstheme="minorHAnsi"/>
                <w:sz w:val="16"/>
                <w:szCs w:val="16"/>
                <w:lang w:val="en-GB"/>
              </w:rPr>
              <w:br/>
            </w: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1485"/>
        </w:trPr>
        <w:tc>
          <w:tcPr>
            <w:tcW w:w="1890" w:type="dxa"/>
            <w:hideMark/>
          </w:tcPr>
          <w:p w:rsidR="00AD0F2A" w:rsidRPr="00612997" w:rsidRDefault="00AD0F2A" w:rsidP="005144AB">
            <w:pPr>
              <w:spacing w:after="160"/>
              <w:jc w:val="both"/>
              <w:rPr>
                <w:rFonts w:cstheme="minorHAnsi"/>
                <w:sz w:val="16"/>
                <w:szCs w:val="16"/>
                <w:lang w:val="en-GB"/>
              </w:rPr>
            </w:pPr>
            <w:r w:rsidRPr="00612997">
              <w:rPr>
                <w:rFonts w:cstheme="minorHAnsi"/>
                <w:sz w:val="16"/>
                <w:szCs w:val="16"/>
                <w:lang w:val="en-GB"/>
              </w:rPr>
              <w:t>**Council Directive 92/43/EC of 21 May 1992 on the conservation of natural habitats and of wild fauna and flora</w:t>
            </w:r>
            <w:r w:rsidRPr="00612997">
              <w:rPr>
                <w:rFonts w:cstheme="minorHAnsi"/>
                <w:sz w:val="16"/>
                <w:szCs w:val="16"/>
                <w:lang w:val="en-GB"/>
              </w:rPr>
              <w:br/>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2017**</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NO</w:t>
            </w:r>
          </w:p>
        </w:tc>
        <w:tc>
          <w:tcPr>
            <w:tcW w:w="720" w:type="dxa"/>
            <w:noWrap/>
            <w:hideMark/>
          </w:tcPr>
          <w:p w:rsidR="00AD0F2A" w:rsidRPr="00612997" w:rsidRDefault="00AD0F2A" w:rsidP="005144AB">
            <w:pPr>
              <w:jc w:val="both"/>
              <w:rPr>
                <w:rFonts w:cstheme="minorHAnsi"/>
                <w:sz w:val="16"/>
                <w:szCs w:val="16"/>
                <w:lang w:val="en-GB"/>
              </w:rPr>
            </w:pPr>
          </w:p>
        </w:tc>
        <w:tc>
          <w:tcPr>
            <w:tcW w:w="720" w:type="dxa"/>
            <w:noWrap/>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Draft Law on Biodiversity</w:t>
            </w:r>
          </w:p>
        </w:tc>
        <w:tc>
          <w:tcPr>
            <w:tcW w:w="1440" w:type="dxa"/>
            <w:noWrap/>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1530"/>
        </w:trPr>
        <w:tc>
          <w:tcPr>
            <w:tcW w:w="189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***Council Directive 92/43/EC of 21 May 1992 on the conservation of natural habitats and of wild fauna and flora</w:t>
            </w:r>
            <w:r w:rsidRPr="00612997">
              <w:rPr>
                <w:rFonts w:cstheme="minorHAnsi"/>
                <w:sz w:val="16"/>
                <w:szCs w:val="16"/>
                <w:lang w:val="en-GB"/>
              </w:rPr>
              <w:br/>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NO</w:t>
            </w:r>
          </w:p>
        </w:tc>
        <w:tc>
          <w:tcPr>
            <w:tcW w:w="720" w:type="dxa"/>
            <w:noWrap/>
            <w:hideMark/>
          </w:tcPr>
          <w:p w:rsidR="00AD0F2A" w:rsidRPr="00612997" w:rsidRDefault="00AD0F2A" w:rsidP="005144AB">
            <w:pPr>
              <w:jc w:val="both"/>
              <w:rPr>
                <w:rFonts w:cstheme="minorHAnsi"/>
                <w:sz w:val="16"/>
                <w:szCs w:val="16"/>
                <w:lang w:val="en-GB"/>
              </w:rPr>
            </w:pPr>
          </w:p>
        </w:tc>
        <w:tc>
          <w:tcPr>
            <w:tcW w:w="720" w:type="dxa"/>
            <w:noWrap/>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Draft Law on Biodiversity</w:t>
            </w:r>
          </w:p>
        </w:tc>
        <w:tc>
          <w:tcPr>
            <w:tcW w:w="1440" w:type="dxa"/>
            <w:noWrap/>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1380"/>
        </w:trPr>
        <w:tc>
          <w:tcPr>
            <w:tcW w:w="189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****Council Directive 92/43/EC of 21 May 1992 on the conservation of natural habitats and of wild fauna and flora</w:t>
            </w:r>
            <w:r w:rsidRPr="00612997">
              <w:rPr>
                <w:rFonts w:cstheme="minorHAnsi"/>
                <w:sz w:val="16"/>
                <w:szCs w:val="16"/>
                <w:lang w:val="en-GB"/>
              </w:rPr>
              <w:br/>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2019****</w:t>
            </w:r>
          </w:p>
        </w:tc>
        <w:tc>
          <w:tcPr>
            <w:tcW w:w="7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NO</w:t>
            </w:r>
          </w:p>
        </w:tc>
        <w:tc>
          <w:tcPr>
            <w:tcW w:w="720" w:type="dxa"/>
            <w:noWrap/>
            <w:hideMark/>
          </w:tcPr>
          <w:p w:rsidR="00AD0F2A" w:rsidRPr="00612997" w:rsidRDefault="00AD0F2A" w:rsidP="005144AB">
            <w:pPr>
              <w:jc w:val="both"/>
              <w:rPr>
                <w:rFonts w:cstheme="minorHAnsi"/>
                <w:sz w:val="16"/>
                <w:szCs w:val="16"/>
                <w:lang w:val="en-GB"/>
              </w:rPr>
            </w:pPr>
          </w:p>
        </w:tc>
        <w:tc>
          <w:tcPr>
            <w:tcW w:w="720" w:type="dxa"/>
            <w:noWrap/>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Draft Law on Biodiversity</w:t>
            </w:r>
          </w:p>
        </w:tc>
        <w:tc>
          <w:tcPr>
            <w:tcW w:w="1440" w:type="dxa"/>
            <w:noWrap/>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5144AB">
            <w:pPr>
              <w:jc w:val="both"/>
              <w:rPr>
                <w:rFonts w:cstheme="minorHAnsi"/>
                <w:sz w:val="16"/>
                <w:szCs w:val="16"/>
                <w:lang w:val="en-GB"/>
              </w:rPr>
            </w:pP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2340"/>
        </w:trPr>
        <w:tc>
          <w:tcPr>
            <w:tcW w:w="189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*****Council Directive 92/43/EC of 21 May 1992 on the conservation of natural habitats and of wild fauna and flora</w:t>
            </w:r>
            <w:r w:rsidRPr="00612997">
              <w:rPr>
                <w:rFonts w:cstheme="minorHAnsi"/>
                <w:sz w:val="16"/>
                <w:szCs w:val="16"/>
                <w:lang w:val="en-GB"/>
              </w:rPr>
              <w:br/>
            </w:r>
          </w:p>
        </w:tc>
        <w:tc>
          <w:tcPr>
            <w:tcW w:w="900" w:type="dxa"/>
            <w:hideMark/>
          </w:tcPr>
          <w:p w:rsidR="00AD0F2A" w:rsidRPr="00612997" w:rsidRDefault="00AD0F2A" w:rsidP="005144AB">
            <w:pPr>
              <w:jc w:val="both"/>
              <w:rPr>
                <w:rFonts w:cstheme="minorHAnsi"/>
                <w:sz w:val="16"/>
                <w:szCs w:val="16"/>
                <w:lang w:val="en-GB"/>
              </w:rPr>
            </w:pPr>
          </w:p>
        </w:tc>
        <w:tc>
          <w:tcPr>
            <w:tcW w:w="810" w:type="dxa"/>
            <w:hideMark/>
          </w:tcPr>
          <w:p w:rsidR="00AD0F2A" w:rsidRPr="00612997" w:rsidRDefault="00AD0F2A" w:rsidP="005144AB">
            <w:pPr>
              <w:jc w:val="both"/>
              <w:rPr>
                <w:rFonts w:cstheme="minorHAnsi"/>
                <w:sz w:val="16"/>
                <w:szCs w:val="16"/>
                <w:lang w:val="en-GB"/>
              </w:rPr>
            </w:pPr>
            <w:r w:rsidRPr="00612997">
              <w:rPr>
                <w:rFonts w:cstheme="minorHAnsi"/>
                <w:sz w:val="16"/>
                <w:szCs w:val="16"/>
                <w:lang w:val="en-GB"/>
              </w:rPr>
              <w:t>2020*****</w:t>
            </w:r>
          </w:p>
        </w:tc>
        <w:tc>
          <w:tcPr>
            <w:tcW w:w="720" w:type="dxa"/>
            <w:hideMark/>
          </w:tcPr>
          <w:p w:rsidR="00AD0F2A" w:rsidRPr="00612997" w:rsidRDefault="00AD0F2A" w:rsidP="005144AB">
            <w:pPr>
              <w:jc w:val="both"/>
              <w:rPr>
                <w:rFonts w:cstheme="minorHAnsi"/>
                <w:sz w:val="16"/>
                <w:szCs w:val="16"/>
                <w:lang w:val="en-GB"/>
              </w:rPr>
            </w:pPr>
          </w:p>
        </w:tc>
        <w:tc>
          <w:tcPr>
            <w:tcW w:w="720" w:type="dxa"/>
            <w:noWrap/>
            <w:hideMark/>
          </w:tcPr>
          <w:p w:rsidR="00AD0F2A" w:rsidRPr="00612997" w:rsidRDefault="00AD0F2A" w:rsidP="005144AB">
            <w:pPr>
              <w:jc w:val="both"/>
              <w:rPr>
                <w:rFonts w:cstheme="minorHAnsi"/>
                <w:sz w:val="16"/>
                <w:szCs w:val="16"/>
                <w:lang w:val="en-GB"/>
              </w:rPr>
            </w:pPr>
          </w:p>
        </w:tc>
        <w:tc>
          <w:tcPr>
            <w:tcW w:w="720" w:type="dxa"/>
            <w:noWrap/>
            <w:hideMark/>
          </w:tcPr>
          <w:p w:rsidR="00AD0F2A" w:rsidRPr="00612997" w:rsidRDefault="00AD0F2A" w:rsidP="005144AB">
            <w:pPr>
              <w:jc w:val="both"/>
              <w:rPr>
                <w:rFonts w:cstheme="minorHAnsi"/>
                <w:sz w:val="16"/>
                <w:szCs w:val="16"/>
                <w:lang w:val="en-GB"/>
              </w:rPr>
            </w:pPr>
          </w:p>
        </w:tc>
        <w:tc>
          <w:tcPr>
            <w:tcW w:w="1620" w:type="dxa"/>
            <w:hideMark/>
          </w:tcPr>
          <w:p w:rsidR="00AD0F2A" w:rsidRPr="00612997" w:rsidRDefault="00AD0F2A" w:rsidP="005144AB">
            <w:pPr>
              <w:jc w:val="both"/>
              <w:rPr>
                <w:rFonts w:cstheme="minorHAnsi"/>
                <w:sz w:val="16"/>
                <w:szCs w:val="16"/>
                <w:lang w:val="en-GB"/>
              </w:rPr>
            </w:pPr>
          </w:p>
        </w:tc>
        <w:tc>
          <w:tcPr>
            <w:tcW w:w="1440" w:type="dxa"/>
            <w:noWrap/>
            <w:hideMark/>
          </w:tcPr>
          <w:p w:rsidR="00AD0F2A" w:rsidRPr="00612997" w:rsidRDefault="00AD0F2A" w:rsidP="005144AB">
            <w:pPr>
              <w:jc w:val="both"/>
              <w:rPr>
                <w:rFonts w:cstheme="minorHAnsi"/>
                <w:sz w:val="16"/>
                <w:szCs w:val="16"/>
                <w:lang w:val="en-GB"/>
              </w:rPr>
            </w:pPr>
          </w:p>
        </w:tc>
        <w:tc>
          <w:tcPr>
            <w:tcW w:w="1710" w:type="dxa"/>
            <w:hideMark/>
          </w:tcPr>
          <w:p w:rsidR="00AD0F2A" w:rsidRPr="00612997" w:rsidRDefault="00AD0F2A" w:rsidP="005144AB">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5144AB">
            <w:pPr>
              <w:jc w:val="both"/>
              <w:rPr>
                <w:rFonts w:cstheme="minorHAnsi"/>
                <w:sz w:val="16"/>
                <w:szCs w:val="16"/>
                <w:lang w:val="en-GB"/>
              </w:rPr>
            </w:pPr>
          </w:p>
        </w:tc>
        <w:tc>
          <w:tcPr>
            <w:tcW w:w="1440" w:type="dxa"/>
            <w:hideMark/>
          </w:tcPr>
          <w:p w:rsidR="00AD0F2A" w:rsidRPr="00612997" w:rsidRDefault="00AD0F2A" w:rsidP="00C15251">
            <w:pPr>
              <w:jc w:val="both"/>
              <w:rPr>
                <w:rFonts w:cstheme="minorHAnsi"/>
                <w:sz w:val="16"/>
                <w:szCs w:val="16"/>
                <w:lang w:val="en-GB"/>
              </w:rPr>
            </w:pPr>
          </w:p>
        </w:tc>
        <w:tc>
          <w:tcPr>
            <w:tcW w:w="2070" w:type="dxa"/>
          </w:tcPr>
          <w:p w:rsidR="00AD0F2A" w:rsidRPr="00612997" w:rsidRDefault="00AD0F2A" w:rsidP="005144AB">
            <w:pPr>
              <w:jc w:val="both"/>
              <w:rPr>
                <w:rFonts w:cstheme="minorHAnsi"/>
                <w:sz w:val="16"/>
                <w:szCs w:val="16"/>
                <w:lang w:val="en-GB"/>
              </w:rPr>
            </w:pPr>
          </w:p>
        </w:tc>
      </w:tr>
      <w:tr w:rsidR="00AD0F2A" w:rsidRPr="00612997" w:rsidTr="00EC00C7">
        <w:trPr>
          <w:trHeight w:val="1560"/>
        </w:trPr>
        <w:tc>
          <w:tcPr>
            <w:tcW w:w="189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lastRenderedPageBreak/>
              <w:t>*Directive 2010/75/EU of the European Parliament and of the Council of 24 November 2010 on industrial emissions</w:t>
            </w:r>
          </w:p>
        </w:tc>
        <w:tc>
          <w:tcPr>
            <w:tcW w:w="900" w:type="dxa"/>
            <w:hideMark/>
          </w:tcPr>
          <w:p w:rsidR="00AD0F2A" w:rsidRPr="00612997" w:rsidRDefault="00AD0F2A" w:rsidP="00E01F8C">
            <w:pPr>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2018*</w:t>
            </w:r>
          </w:p>
        </w:tc>
        <w:tc>
          <w:tcPr>
            <w:tcW w:w="72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NO</w:t>
            </w: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4423AF">
            <w:pPr>
              <w:jc w:val="center"/>
              <w:rPr>
                <w:rFonts w:cstheme="minorHAnsi"/>
                <w:sz w:val="16"/>
                <w:szCs w:val="16"/>
                <w:lang w:val="en-GB"/>
              </w:rPr>
            </w:pPr>
            <w:r w:rsidRPr="00612997">
              <w:rPr>
                <w:rFonts w:cstheme="minorHAnsi"/>
                <w:sz w:val="16"/>
                <w:szCs w:val="16"/>
                <w:lang w:val="en-GB"/>
              </w:rPr>
              <w:t>Draft Law on Industrial Emissions</w:t>
            </w: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E01F8C">
            <w:pPr>
              <w:spacing w:after="160"/>
              <w:jc w:val="both"/>
              <w:rPr>
                <w:rFonts w:cstheme="minorHAnsi"/>
                <w:sz w:val="16"/>
                <w:szCs w:val="16"/>
                <w:lang w:val="en-GB"/>
              </w:rPr>
            </w:pPr>
            <w:r w:rsidRPr="00612997">
              <w:rPr>
                <w:rFonts w:cstheme="minorHAnsi"/>
                <w:sz w:val="16"/>
                <w:szCs w:val="16"/>
                <w:lang w:val="en-GB"/>
              </w:rPr>
              <w:br/>
            </w:r>
          </w:p>
        </w:tc>
        <w:tc>
          <w:tcPr>
            <w:tcW w:w="2070" w:type="dxa"/>
          </w:tcPr>
          <w:p w:rsidR="00AD0F2A" w:rsidRPr="00612997" w:rsidRDefault="00AD0F2A" w:rsidP="00E01F8C">
            <w:pPr>
              <w:jc w:val="both"/>
              <w:rPr>
                <w:rFonts w:cstheme="minorHAnsi"/>
                <w:sz w:val="16"/>
                <w:szCs w:val="16"/>
                <w:lang w:val="en-GB"/>
              </w:rPr>
            </w:pPr>
          </w:p>
        </w:tc>
      </w:tr>
      <w:tr w:rsidR="00AD0F2A" w:rsidRPr="00612997" w:rsidTr="00C15251">
        <w:trPr>
          <w:trHeight w:val="1205"/>
        </w:trPr>
        <w:tc>
          <w:tcPr>
            <w:tcW w:w="1890" w:type="dxa"/>
            <w:hideMark/>
          </w:tcPr>
          <w:p w:rsidR="00AD0F2A" w:rsidRPr="00612997" w:rsidRDefault="00AD0F2A" w:rsidP="00E01F8C">
            <w:pPr>
              <w:spacing w:after="160"/>
              <w:jc w:val="both"/>
              <w:rPr>
                <w:rFonts w:cstheme="minorHAnsi"/>
                <w:sz w:val="16"/>
                <w:szCs w:val="16"/>
                <w:lang w:val="en-GB"/>
              </w:rPr>
            </w:pPr>
            <w:r w:rsidRPr="00612997">
              <w:rPr>
                <w:rFonts w:cstheme="minorHAnsi"/>
                <w:sz w:val="16"/>
                <w:szCs w:val="16"/>
                <w:lang w:val="en-GB"/>
              </w:rPr>
              <w:t>**Directive 2010/75/EU of the European Parliament and of the Council of 24 November 2010 on industrial emissions</w:t>
            </w:r>
          </w:p>
        </w:tc>
        <w:tc>
          <w:tcPr>
            <w:tcW w:w="900" w:type="dxa"/>
            <w:hideMark/>
          </w:tcPr>
          <w:p w:rsidR="00AD0F2A" w:rsidRPr="00612997" w:rsidRDefault="00AD0F2A" w:rsidP="00E01F8C">
            <w:pPr>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2020**</w:t>
            </w:r>
          </w:p>
        </w:tc>
        <w:tc>
          <w:tcPr>
            <w:tcW w:w="720" w:type="dxa"/>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C15251">
            <w:pPr>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EC00C7">
        <w:trPr>
          <w:trHeight w:val="1628"/>
        </w:trPr>
        <w:tc>
          <w:tcPr>
            <w:tcW w:w="1890" w:type="dxa"/>
          </w:tcPr>
          <w:p w:rsidR="00AD0F2A" w:rsidRPr="00CA4192" w:rsidRDefault="00AD0F2A" w:rsidP="00E01F8C">
            <w:pPr>
              <w:rPr>
                <w:rFonts w:cstheme="minorHAnsi"/>
                <w:sz w:val="16"/>
                <w:szCs w:val="16"/>
              </w:rPr>
            </w:pPr>
            <w:r w:rsidRPr="00CA4192">
              <w:rPr>
                <w:rFonts w:cstheme="minorHAnsi"/>
                <w:sz w:val="16"/>
                <w:szCs w:val="16"/>
              </w:rPr>
              <w:t>***Directive 2010/75/EU of the European Parliament and of the Council of 24 November 2010 on industrial emissions</w:t>
            </w:r>
          </w:p>
        </w:tc>
        <w:tc>
          <w:tcPr>
            <w:tcW w:w="900" w:type="dxa"/>
          </w:tcPr>
          <w:p w:rsidR="00AD0F2A" w:rsidRPr="00CA4192" w:rsidRDefault="00AD0F2A" w:rsidP="00E01F8C">
            <w:pPr>
              <w:rPr>
                <w:rFonts w:cstheme="minorHAnsi"/>
                <w:sz w:val="16"/>
                <w:szCs w:val="16"/>
              </w:rPr>
            </w:pPr>
            <w:r w:rsidRPr="00CA4192">
              <w:rPr>
                <w:rFonts w:cstheme="minorHAnsi"/>
                <w:sz w:val="16"/>
                <w:szCs w:val="16"/>
              </w:rPr>
              <w:t> </w:t>
            </w:r>
          </w:p>
        </w:tc>
        <w:tc>
          <w:tcPr>
            <w:tcW w:w="810" w:type="dxa"/>
          </w:tcPr>
          <w:p w:rsidR="00AD0F2A" w:rsidRPr="00CA4192" w:rsidRDefault="00AD0F2A" w:rsidP="00E01F8C">
            <w:pPr>
              <w:rPr>
                <w:rFonts w:cstheme="minorHAnsi"/>
                <w:sz w:val="16"/>
                <w:szCs w:val="16"/>
              </w:rPr>
            </w:pPr>
            <w:r w:rsidRPr="00CA4192">
              <w:rPr>
                <w:rFonts w:cstheme="minorHAnsi"/>
                <w:sz w:val="16"/>
                <w:szCs w:val="16"/>
              </w:rPr>
              <w:t xml:space="preserve">2026*** </w:t>
            </w:r>
          </w:p>
        </w:tc>
        <w:tc>
          <w:tcPr>
            <w:tcW w:w="720" w:type="dxa"/>
          </w:tcPr>
          <w:p w:rsidR="00AD0F2A" w:rsidRPr="00CA4192" w:rsidRDefault="00AD0F2A" w:rsidP="00E01F8C">
            <w:pPr>
              <w:rPr>
                <w:rFonts w:cstheme="minorHAnsi"/>
                <w:sz w:val="16"/>
                <w:szCs w:val="16"/>
              </w:rPr>
            </w:pPr>
            <w:r w:rsidRPr="00CA4192">
              <w:rPr>
                <w:rFonts w:cstheme="minorHAnsi"/>
                <w:sz w:val="16"/>
                <w:szCs w:val="16"/>
              </w:rPr>
              <w:t> </w:t>
            </w:r>
          </w:p>
        </w:tc>
        <w:tc>
          <w:tcPr>
            <w:tcW w:w="720" w:type="dxa"/>
            <w:noWrap/>
          </w:tcPr>
          <w:p w:rsidR="00AD0F2A" w:rsidRPr="00CA4192" w:rsidRDefault="00AD0F2A" w:rsidP="00E01F8C">
            <w:pPr>
              <w:rPr>
                <w:rFonts w:cstheme="minorHAnsi"/>
                <w:sz w:val="16"/>
                <w:szCs w:val="16"/>
              </w:rPr>
            </w:pPr>
            <w:r w:rsidRPr="00CA4192">
              <w:rPr>
                <w:rFonts w:cstheme="minorHAnsi"/>
                <w:sz w:val="16"/>
                <w:szCs w:val="16"/>
              </w:rPr>
              <w:t> </w:t>
            </w:r>
          </w:p>
        </w:tc>
        <w:tc>
          <w:tcPr>
            <w:tcW w:w="720" w:type="dxa"/>
            <w:noWrap/>
          </w:tcPr>
          <w:p w:rsidR="00AD0F2A" w:rsidRPr="00CA4192" w:rsidRDefault="00AD0F2A" w:rsidP="00E01F8C">
            <w:pPr>
              <w:rPr>
                <w:rFonts w:cstheme="minorHAnsi"/>
                <w:sz w:val="16"/>
                <w:szCs w:val="16"/>
              </w:rPr>
            </w:pPr>
            <w:r w:rsidRPr="00CA4192">
              <w:rPr>
                <w:rFonts w:cstheme="minorHAnsi"/>
                <w:sz w:val="16"/>
                <w:szCs w:val="16"/>
              </w:rPr>
              <w:t> </w:t>
            </w:r>
          </w:p>
        </w:tc>
        <w:tc>
          <w:tcPr>
            <w:tcW w:w="1620" w:type="dxa"/>
            <w:noWrap/>
          </w:tcPr>
          <w:p w:rsidR="00AD0F2A" w:rsidRPr="00CA4192" w:rsidRDefault="00AD0F2A" w:rsidP="00E01F8C">
            <w:pPr>
              <w:rPr>
                <w:rFonts w:cstheme="minorHAnsi"/>
                <w:sz w:val="16"/>
                <w:szCs w:val="16"/>
              </w:rPr>
            </w:pPr>
            <w:r w:rsidRPr="00CA4192">
              <w:rPr>
                <w:rFonts w:cstheme="minorHAnsi"/>
                <w:sz w:val="16"/>
                <w:szCs w:val="16"/>
              </w:rPr>
              <w:t> </w:t>
            </w:r>
          </w:p>
        </w:tc>
        <w:tc>
          <w:tcPr>
            <w:tcW w:w="1440" w:type="dxa"/>
            <w:noWrap/>
          </w:tcPr>
          <w:p w:rsidR="00AD0F2A" w:rsidRPr="00CA4192" w:rsidRDefault="00AD0F2A" w:rsidP="00E01F8C">
            <w:pPr>
              <w:rPr>
                <w:rFonts w:cstheme="minorHAnsi"/>
                <w:sz w:val="16"/>
                <w:szCs w:val="16"/>
              </w:rPr>
            </w:pPr>
            <w:r w:rsidRPr="00CA4192">
              <w:rPr>
                <w:rFonts w:cstheme="minorHAnsi"/>
                <w:sz w:val="16"/>
                <w:szCs w:val="16"/>
              </w:rPr>
              <w:t> </w:t>
            </w:r>
          </w:p>
        </w:tc>
        <w:tc>
          <w:tcPr>
            <w:tcW w:w="1710" w:type="dxa"/>
          </w:tcPr>
          <w:p w:rsidR="00AD0F2A" w:rsidRPr="00CA4192" w:rsidRDefault="00AD0F2A" w:rsidP="00E01F8C">
            <w:pPr>
              <w:rPr>
                <w:rFonts w:cstheme="minorHAnsi"/>
                <w:sz w:val="16"/>
                <w:szCs w:val="16"/>
              </w:rPr>
            </w:pPr>
            <w:r w:rsidRPr="00CA4192">
              <w:rPr>
                <w:rFonts w:cstheme="minorHAnsi"/>
                <w:sz w:val="16"/>
                <w:szCs w:val="16"/>
              </w:rPr>
              <w:t> </w:t>
            </w:r>
            <w:r w:rsidRPr="00612997">
              <w:rPr>
                <w:rFonts w:cstheme="minorHAnsi"/>
                <w:sz w:val="16"/>
                <w:szCs w:val="16"/>
                <w:lang w:val="en-GB"/>
              </w:rPr>
              <w:t>Ministry of  Environmental Protection  and Agriculture</w:t>
            </w:r>
          </w:p>
        </w:tc>
        <w:tc>
          <w:tcPr>
            <w:tcW w:w="1620" w:type="dxa"/>
            <w:noWrap/>
          </w:tcPr>
          <w:p w:rsidR="00AD0F2A" w:rsidRPr="00CA4192" w:rsidRDefault="00AD0F2A" w:rsidP="00E01F8C">
            <w:pPr>
              <w:rPr>
                <w:rFonts w:cstheme="minorHAnsi"/>
                <w:sz w:val="16"/>
                <w:szCs w:val="16"/>
              </w:rPr>
            </w:pPr>
            <w:r w:rsidRPr="00CA4192">
              <w:rPr>
                <w:rFonts w:cstheme="minorHAnsi"/>
                <w:sz w:val="16"/>
                <w:szCs w:val="16"/>
              </w:rPr>
              <w:t> </w:t>
            </w:r>
          </w:p>
        </w:tc>
        <w:tc>
          <w:tcPr>
            <w:tcW w:w="1440" w:type="dxa"/>
          </w:tcPr>
          <w:p w:rsidR="00AD0F2A" w:rsidRPr="00CA4192" w:rsidRDefault="00AD0F2A" w:rsidP="00C15251">
            <w:pPr>
              <w:spacing w:after="160"/>
              <w:rPr>
                <w:rFonts w:cstheme="minorHAnsi"/>
                <w:sz w:val="16"/>
                <w:szCs w:val="16"/>
              </w:rPr>
            </w:pPr>
            <w:r w:rsidRPr="00CA4192">
              <w:rPr>
                <w:rFonts w:cstheme="minorHAnsi"/>
                <w:sz w:val="16"/>
                <w:szCs w:val="16"/>
              </w:rPr>
              <w:br/>
            </w:r>
          </w:p>
        </w:tc>
        <w:tc>
          <w:tcPr>
            <w:tcW w:w="2070" w:type="dxa"/>
          </w:tcPr>
          <w:p w:rsidR="00AD0F2A" w:rsidRPr="00CA4192" w:rsidRDefault="00AD0F2A" w:rsidP="00E01F8C">
            <w:pPr>
              <w:rPr>
                <w:rFonts w:cstheme="minorHAnsi"/>
                <w:sz w:val="16"/>
                <w:szCs w:val="16"/>
              </w:rPr>
            </w:pPr>
          </w:p>
        </w:tc>
      </w:tr>
      <w:tr w:rsidR="00AD0F2A" w:rsidRPr="00612997" w:rsidTr="00EC00C7">
        <w:trPr>
          <w:trHeight w:val="1538"/>
        </w:trPr>
        <w:tc>
          <w:tcPr>
            <w:tcW w:w="1890" w:type="dxa"/>
          </w:tcPr>
          <w:p w:rsidR="00AD0F2A" w:rsidRPr="00612997" w:rsidRDefault="00AD0F2A" w:rsidP="00E01F8C">
            <w:pPr>
              <w:jc w:val="both"/>
              <w:rPr>
                <w:rFonts w:cstheme="minorHAnsi"/>
                <w:sz w:val="16"/>
                <w:szCs w:val="16"/>
                <w:lang w:val="en-GB"/>
              </w:rPr>
            </w:pPr>
            <w:r>
              <w:rPr>
                <w:rFonts w:cstheme="minorHAnsi"/>
                <w:sz w:val="16"/>
                <w:szCs w:val="16"/>
                <w:lang w:val="en-GB"/>
              </w:rPr>
              <w:t>*</w:t>
            </w:r>
            <w:r w:rsidRPr="00612997">
              <w:rPr>
                <w:rFonts w:cstheme="minorHAnsi"/>
                <w:sz w:val="16"/>
                <w:szCs w:val="16"/>
                <w:lang w:val="en-GB"/>
              </w:rPr>
              <w:t>Council Directive 96/82/EC of 9 December 1996 on the control of major accident hazards involving dangerous substances</w:t>
            </w:r>
            <w:r w:rsidRPr="00612997">
              <w:rPr>
                <w:rFonts w:cstheme="minorHAnsi"/>
                <w:sz w:val="16"/>
                <w:szCs w:val="16"/>
                <w:lang w:val="en-GB"/>
              </w:rPr>
              <w:br/>
            </w:r>
          </w:p>
        </w:tc>
        <w:tc>
          <w:tcPr>
            <w:tcW w:w="900" w:type="dxa"/>
          </w:tcPr>
          <w:p w:rsidR="00AD0F2A" w:rsidRPr="00612997" w:rsidRDefault="00AD0F2A" w:rsidP="00E01F8C">
            <w:pPr>
              <w:jc w:val="both"/>
              <w:rPr>
                <w:rFonts w:cstheme="minorHAnsi"/>
                <w:sz w:val="16"/>
                <w:szCs w:val="16"/>
                <w:lang w:val="en-GB"/>
              </w:rPr>
            </w:pPr>
          </w:p>
        </w:tc>
        <w:tc>
          <w:tcPr>
            <w:tcW w:w="810" w:type="dxa"/>
          </w:tcPr>
          <w:p w:rsidR="00AD0F2A" w:rsidRPr="00612997" w:rsidRDefault="00AD0F2A" w:rsidP="00E01F8C">
            <w:pPr>
              <w:jc w:val="both"/>
              <w:rPr>
                <w:rFonts w:cstheme="minorHAnsi"/>
                <w:sz w:val="16"/>
                <w:szCs w:val="16"/>
                <w:lang w:val="en-GB"/>
              </w:rPr>
            </w:pPr>
            <w:r w:rsidRPr="00612997">
              <w:rPr>
                <w:rFonts w:cstheme="minorHAnsi"/>
                <w:sz w:val="16"/>
                <w:szCs w:val="16"/>
                <w:lang w:val="en-GB"/>
              </w:rPr>
              <w:t>2018*</w:t>
            </w:r>
          </w:p>
        </w:tc>
        <w:tc>
          <w:tcPr>
            <w:tcW w:w="720" w:type="dxa"/>
          </w:tcPr>
          <w:p w:rsidR="00AD0F2A" w:rsidRPr="00612997" w:rsidRDefault="00AD0F2A" w:rsidP="00E01F8C">
            <w:pPr>
              <w:jc w:val="both"/>
              <w:rPr>
                <w:rFonts w:cstheme="minorHAnsi"/>
                <w:sz w:val="16"/>
                <w:szCs w:val="16"/>
                <w:lang w:val="en-GB"/>
              </w:rPr>
            </w:pPr>
            <w:r w:rsidRPr="00612997">
              <w:rPr>
                <w:rFonts w:cstheme="minorHAnsi"/>
                <w:sz w:val="16"/>
                <w:szCs w:val="16"/>
                <w:lang w:val="en-GB"/>
              </w:rPr>
              <w:t>NO</w:t>
            </w:r>
          </w:p>
        </w:tc>
        <w:tc>
          <w:tcPr>
            <w:tcW w:w="720" w:type="dxa"/>
            <w:noWrap/>
          </w:tcPr>
          <w:p w:rsidR="00AD0F2A" w:rsidRPr="00612997" w:rsidRDefault="00AD0F2A" w:rsidP="00E01F8C">
            <w:pPr>
              <w:jc w:val="both"/>
              <w:rPr>
                <w:rFonts w:cstheme="minorHAnsi"/>
                <w:sz w:val="16"/>
                <w:szCs w:val="16"/>
                <w:lang w:val="en-GB"/>
              </w:rPr>
            </w:pPr>
          </w:p>
        </w:tc>
        <w:tc>
          <w:tcPr>
            <w:tcW w:w="720" w:type="dxa"/>
            <w:noWrap/>
          </w:tcPr>
          <w:p w:rsidR="00AD0F2A" w:rsidRPr="00612997" w:rsidRDefault="00AD0F2A" w:rsidP="00E01F8C">
            <w:pPr>
              <w:jc w:val="both"/>
              <w:rPr>
                <w:rFonts w:cstheme="minorHAnsi"/>
                <w:sz w:val="16"/>
                <w:szCs w:val="16"/>
                <w:lang w:val="en-GB"/>
              </w:rPr>
            </w:pPr>
          </w:p>
        </w:tc>
        <w:tc>
          <w:tcPr>
            <w:tcW w:w="1620" w:type="dxa"/>
            <w:noWrap/>
          </w:tcPr>
          <w:p w:rsidR="00AD0F2A" w:rsidRPr="00612997" w:rsidRDefault="00AD0F2A" w:rsidP="00E01F8C">
            <w:pPr>
              <w:jc w:val="both"/>
              <w:rPr>
                <w:rFonts w:cstheme="minorHAnsi"/>
                <w:sz w:val="16"/>
                <w:szCs w:val="16"/>
                <w:lang w:val="en-GB"/>
              </w:rPr>
            </w:pPr>
          </w:p>
        </w:tc>
        <w:tc>
          <w:tcPr>
            <w:tcW w:w="1440" w:type="dxa"/>
            <w:noWrap/>
          </w:tcPr>
          <w:p w:rsidR="00AD0F2A" w:rsidRPr="00612997" w:rsidRDefault="00AD0F2A" w:rsidP="00E01F8C">
            <w:pPr>
              <w:jc w:val="both"/>
              <w:rPr>
                <w:rFonts w:cstheme="minorHAnsi"/>
                <w:sz w:val="16"/>
                <w:szCs w:val="16"/>
                <w:lang w:val="en-GB"/>
              </w:rPr>
            </w:pPr>
          </w:p>
        </w:tc>
        <w:tc>
          <w:tcPr>
            <w:tcW w:w="1710" w:type="dxa"/>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tcPr>
          <w:p w:rsidR="00AD0F2A" w:rsidRPr="00612997" w:rsidRDefault="00AD0F2A" w:rsidP="00E01F8C">
            <w:pPr>
              <w:jc w:val="both"/>
              <w:rPr>
                <w:rFonts w:cstheme="minorHAnsi"/>
                <w:sz w:val="16"/>
                <w:szCs w:val="16"/>
                <w:lang w:val="en-GB"/>
              </w:rPr>
            </w:pPr>
          </w:p>
        </w:tc>
        <w:tc>
          <w:tcPr>
            <w:tcW w:w="1440" w:type="dxa"/>
          </w:tcPr>
          <w:p w:rsidR="00AD0F2A" w:rsidRPr="00612997" w:rsidRDefault="00AD0F2A" w:rsidP="00E01F8C">
            <w:pPr>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EC00C7">
        <w:trPr>
          <w:trHeight w:val="2250"/>
        </w:trPr>
        <w:tc>
          <w:tcPr>
            <w:tcW w:w="1890" w:type="dxa"/>
            <w:hideMark/>
          </w:tcPr>
          <w:p w:rsidR="00AD0F2A" w:rsidRPr="00612997" w:rsidRDefault="00AD0F2A" w:rsidP="00E01F8C">
            <w:pPr>
              <w:jc w:val="both"/>
              <w:rPr>
                <w:rFonts w:cstheme="minorHAnsi"/>
                <w:sz w:val="16"/>
                <w:szCs w:val="16"/>
                <w:lang w:val="en-GB"/>
              </w:rPr>
            </w:pPr>
            <w:r>
              <w:rPr>
                <w:rFonts w:cstheme="minorHAnsi"/>
                <w:sz w:val="16"/>
                <w:szCs w:val="16"/>
                <w:lang w:val="en-GB"/>
              </w:rPr>
              <w:t>**</w:t>
            </w:r>
            <w:r w:rsidRPr="00612997">
              <w:rPr>
                <w:rFonts w:cstheme="minorHAnsi"/>
                <w:sz w:val="16"/>
                <w:szCs w:val="16"/>
                <w:lang w:val="en-GB"/>
              </w:rPr>
              <w:t>Council Directive 96/82/EC of 9 December 1996 on the control of major accident hazards involving dangerous substances</w:t>
            </w:r>
            <w:r w:rsidRPr="00612997">
              <w:rPr>
                <w:rFonts w:cstheme="minorHAnsi"/>
                <w:sz w:val="16"/>
                <w:szCs w:val="16"/>
                <w:lang w:val="en-GB"/>
              </w:rPr>
              <w:br/>
            </w:r>
          </w:p>
        </w:tc>
        <w:tc>
          <w:tcPr>
            <w:tcW w:w="900" w:type="dxa"/>
            <w:hideMark/>
          </w:tcPr>
          <w:p w:rsidR="00AD0F2A" w:rsidRPr="00612997" w:rsidRDefault="00AD0F2A" w:rsidP="00E01F8C">
            <w:pPr>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br/>
              <w:t>2019**</w:t>
            </w:r>
          </w:p>
        </w:tc>
        <w:tc>
          <w:tcPr>
            <w:tcW w:w="72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NO</w:t>
            </w: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C15251">
            <w:pPr>
              <w:spacing w:after="160"/>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C15251">
        <w:trPr>
          <w:trHeight w:val="1430"/>
        </w:trPr>
        <w:tc>
          <w:tcPr>
            <w:tcW w:w="1890" w:type="dxa"/>
            <w:hideMark/>
          </w:tcPr>
          <w:p w:rsidR="00AD0F2A" w:rsidRPr="00612997" w:rsidRDefault="00AD0F2A" w:rsidP="00E01F8C">
            <w:pPr>
              <w:spacing w:after="160"/>
              <w:jc w:val="both"/>
              <w:rPr>
                <w:rFonts w:cstheme="minorHAnsi"/>
                <w:sz w:val="16"/>
                <w:szCs w:val="16"/>
                <w:lang w:val="en-GB"/>
              </w:rPr>
            </w:pPr>
            <w:r w:rsidRPr="00612997">
              <w:rPr>
                <w:rFonts w:cstheme="minorHAnsi"/>
                <w:sz w:val="16"/>
                <w:szCs w:val="16"/>
                <w:lang w:val="en-GB"/>
              </w:rPr>
              <w:lastRenderedPageBreak/>
              <w:t>Regulation (EC) No 689/2008 of the European Parliament and of the Council of 17 June 2008 concerning the export and import of dangerous chemicals</w:t>
            </w:r>
          </w:p>
        </w:tc>
        <w:tc>
          <w:tcPr>
            <w:tcW w:w="900" w:type="dxa"/>
            <w:hideMark/>
          </w:tcPr>
          <w:p w:rsidR="00AD0F2A" w:rsidRPr="00612997" w:rsidRDefault="00AD0F2A" w:rsidP="00E01F8C">
            <w:pPr>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br/>
              <w:t xml:space="preserve"> 2019</w:t>
            </w:r>
          </w:p>
        </w:tc>
        <w:tc>
          <w:tcPr>
            <w:tcW w:w="72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NO</w:t>
            </w: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C15251">
            <w:pPr>
              <w:spacing w:after="160"/>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EC00C7">
        <w:trPr>
          <w:trHeight w:val="1884"/>
        </w:trPr>
        <w:tc>
          <w:tcPr>
            <w:tcW w:w="1890" w:type="dxa"/>
            <w:hideMark/>
          </w:tcPr>
          <w:p w:rsidR="00AD0F2A" w:rsidRPr="00612997" w:rsidRDefault="00AD0F2A" w:rsidP="00E01F8C">
            <w:pPr>
              <w:spacing w:after="160"/>
              <w:jc w:val="both"/>
              <w:rPr>
                <w:rFonts w:cstheme="minorHAnsi"/>
                <w:sz w:val="16"/>
                <w:szCs w:val="16"/>
                <w:lang w:val="en-GB"/>
              </w:rPr>
            </w:pPr>
            <w:r w:rsidRPr="00612997">
              <w:rPr>
                <w:rFonts w:cstheme="minorHAnsi"/>
                <w:sz w:val="16"/>
                <w:szCs w:val="16"/>
                <w:lang w:val="en-GB"/>
              </w:rPr>
              <w:t>*Regulation (EC) No 1272/2008 of the European Parliament and of the Council of 16 December 2008 on classification, labelling and packaging of substances and mixtures</w:t>
            </w:r>
          </w:p>
        </w:tc>
        <w:tc>
          <w:tcPr>
            <w:tcW w:w="900" w:type="dxa"/>
            <w:hideMark/>
          </w:tcPr>
          <w:p w:rsidR="00AD0F2A" w:rsidRPr="00612997" w:rsidRDefault="00AD0F2A" w:rsidP="00E01F8C">
            <w:pPr>
              <w:spacing w:after="160"/>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2020*</w:t>
            </w:r>
          </w:p>
        </w:tc>
        <w:tc>
          <w:tcPr>
            <w:tcW w:w="720" w:type="dxa"/>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E01F8C">
            <w:pPr>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EC00C7">
        <w:trPr>
          <w:trHeight w:val="1455"/>
        </w:trPr>
        <w:tc>
          <w:tcPr>
            <w:tcW w:w="1890" w:type="dxa"/>
            <w:hideMark/>
          </w:tcPr>
          <w:p w:rsidR="00AD0F2A" w:rsidRPr="00612997" w:rsidRDefault="00AD0F2A" w:rsidP="00E01F8C">
            <w:pPr>
              <w:spacing w:after="160"/>
              <w:jc w:val="both"/>
              <w:rPr>
                <w:rFonts w:cstheme="minorHAnsi"/>
                <w:sz w:val="16"/>
                <w:szCs w:val="16"/>
                <w:lang w:val="en-GB"/>
              </w:rPr>
            </w:pPr>
            <w:r w:rsidRPr="00612997">
              <w:rPr>
                <w:rFonts w:cstheme="minorHAnsi"/>
                <w:sz w:val="16"/>
                <w:szCs w:val="16"/>
                <w:lang w:val="en-GB"/>
              </w:rPr>
              <w:t>**Regulation (EC) No 1272/2008 of the European Parliament and of the Council of 16 December 2008 on classification, labelling and packaging of substances and mixtures</w:t>
            </w:r>
          </w:p>
        </w:tc>
        <w:tc>
          <w:tcPr>
            <w:tcW w:w="900" w:type="dxa"/>
            <w:hideMark/>
          </w:tcPr>
          <w:p w:rsidR="00AD0F2A" w:rsidRPr="00612997" w:rsidRDefault="00AD0F2A" w:rsidP="00E01F8C">
            <w:pPr>
              <w:spacing w:after="160"/>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2021**</w:t>
            </w:r>
          </w:p>
        </w:tc>
        <w:tc>
          <w:tcPr>
            <w:tcW w:w="720" w:type="dxa"/>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E01F8C">
            <w:pPr>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EC00C7">
        <w:trPr>
          <w:trHeight w:val="2040"/>
        </w:trPr>
        <w:tc>
          <w:tcPr>
            <w:tcW w:w="189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*Regulation (EC) No 842/2006 of the European Parliament and of the Council of 17 May 2006 on certain fluorinated greenhouse gases</w:t>
            </w:r>
            <w:r w:rsidRPr="00612997">
              <w:rPr>
                <w:rFonts w:cstheme="minorHAnsi"/>
                <w:sz w:val="16"/>
                <w:szCs w:val="16"/>
                <w:lang w:val="en-GB"/>
              </w:rPr>
              <w:br/>
            </w:r>
            <w:r w:rsidRPr="00612997">
              <w:rPr>
                <w:rFonts w:cstheme="minorHAnsi"/>
                <w:sz w:val="16"/>
                <w:szCs w:val="16"/>
                <w:lang w:val="en-GB"/>
              </w:rPr>
              <w:br/>
            </w:r>
          </w:p>
        </w:tc>
        <w:tc>
          <w:tcPr>
            <w:tcW w:w="900" w:type="dxa"/>
            <w:hideMark/>
          </w:tcPr>
          <w:p w:rsidR="00AD0F2A" w:rsidRPr="00612997" w:rsidRDefault="00AD0F2A" w:rsidP="00E01F8C">
            <w:pPr>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2019*</w:t>
            </w:r>
          </w:p>
        </w:tc>
        <w:tc>
          <w:tcPr>
            <w:tcW w:w="72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NO</w:t>
            </w: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E01F8C">
            <w:pPr>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EC00C7">
        <w:trPr>
          <w:trHeight w:val="1650"/>
        </w:trPr>
        <w:tc>
          <w:tcPr>
            <w:tcW w:w="189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**Regulation (EC) No 842/2006 of the European Parliament and of the Council of 17 May 2006 on certain fluorinated greenhouse gases</w:t>
            </w:r>
            <w:r w:rsidRPr="00612997">
              <w:rPr>
                <w:rFonts w:cstheme="minorHAnsi"/>
                <w:sz w:val="16"/>
                <w:szCs w:val="16"/>
                <w:lang w:val="en-GB"/>
              </w:rPr>
              <w:br/>
            </w:r>
            <w:r w:rsidRPr="00612997">
              <w:rPr>
                <w:rFonts w:cstheme="minorHAnsi"/>
                <w:sz w:val="16"/>
                <w:szCs w:val="16"/>
                <w:lang w:val="en-GB"/>
              </w:rPr>
              <w:br/>
            </w:r>
          </w:p>
        </w:tc>
        <w:tc>
          <w:tcPr>
            <w:tcW w:w="900" w:type="dxa"/>
            <w:hideMark/>
          </w:tcPr>
          <w:p w:rsidR="00AD0F2A" w:rsidRPr="00612997" w:rsidRDefault="00AD0F2A" w:rsidP="00E01F8C">
            <w:pPr>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2021**</w:t>
            </w: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C15251">
            <w:pPr>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C15251">
        <w:trPr>
          <w:trHeight w:val="1070"/>
        </w:trPr>
        <w:tc>
          <w:tcPr>
            <w:tcW w:w="189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lastRenderedPageBreak/>
              <w:t>***Regulation (EC) No 842/2006 of the European Parliament and of the Council of 17 May 2006 on certain fluorinated greenhouse gases</w:t>
            </w:r>
            <w:r w:rsidRPr="00612997">
              <w:rPr>
                <w:rFonts w:cstheme="minorHAnsi"/>
                <w:sz w:val="16"/>
                <w:szCs w:val="16"/>
                <w:lang w:val="en-GB"/>
              </w:rPr>
              <w:br/>
            </w:r>
            <w:r w:rsidRPr="00612997">
              <w:rPr>
                <w:rFonts w:cstheme="minorHAnsi"/>
                <w:sz w:val="16"/>
                <w:szCs w:val="16"/>
                <w:lang w:val="en-GB"/>
              </w:rPr>
              <w:br/>
            </w:r>
          </w:p>
        </w:tc>
        <w:tc>
          <w:tcPr>
            <w:tcW w:w="900" w:type="dxa"/>
            <w:hideMark/>
          </w:tcPr>
          <w:p w:rsidR="00AD0F2A" w:rsidRPr="00612997" w:rsidRDefault="00AD0F2A" w:rsidP="00E01F8C">
            <w:pPr>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2022***</w:t>
            </w: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E01F8C">
            <w:pPr>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EC00C7">
        <w:trPr>
          <w:trHeight w:val="1380"/>
        </w:trPr>
        <w:tc>
          <w:tcPr>
            <w:tcW w:w="189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****Regulation (EC) No 842/2006 of the European Parliament and of the Council of 17 May 2006 on certain fluorinated greenhouse gases</w:t>
            </w:r>
            <w:r w:rsidRPr="00612997">
              <w:rPr>
                <w:rFonts w:cstheme="minorHAnsi"/>
                <w:sz w:val="16"/>
                <w:szCs w:val="16"/>
                <w:lang w:val="en-GB"/>
              </w:rPr>
              <w:br/>
            </w:r>
            <w:r w:rsidRPr="00612997">
              <w:rPr>
                <w:rFonts w:cstheme="minorHAnsi"/>
                <w:sz w:val="16"/>
                <w:szCs w:val="16"/>
                <w:lang w:val="en-GB"/>
              </w:rPr>
              <w:br/>
            </w:r>
          </w:p>
        </w:tc>
        <w:tc>
          <w:tcPr>
            <w:tcW w:w="900" w:type="dxa"/>
            <w:hideMark/>
          </w:tcPr>
          <w:p w:rsidR="00AD0F2A" w:rsidRPr="00612997" w:rsidRDefault="00AD0F2A" w:rsidP="00E01F8C">
            <w:pPr>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2021***</w:t>
            </w: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C15251">
            <w:pPr>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EC00C7">
        <w:trPr>
          <w:trHeight w:val="1350"/>
        </w:trPr>
        <w:tc>
          <w:tcPr>
            <w:tcW w:w="189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*Regulation (EC) No 1005/2009 of the European Parliament and of the Council of 16 September 2009 on substances that deplete the ozone layer</w:t>
            </w:r>
            <w:r w:rsidRPr="00612997">
              <w:rPr>
                <w:rFonts w:cstheme="minorHAnsi"/>
                <w:sz w:val="16"/>
                <w:szCs w:val="16"/>
                <w:lang w:val="en-GB"/>
              </w:rPr>
              <w:br/>
            </w:r>
          </w:p>
        </w:tc>
        <w:tc>
          <w:tcPr>
            <w:tcW w:w="900" w:type="dxa"/>
            <w:hideMark/>
          </w:tcPr>
          <w:p w:rsidR="00AD0F2A" w:rsidRPr="00612997" w:rsidRDefault="00AD0F2A" w:rsidP="00E01F8C">
            <w:pPr>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2019*</w:t>
            </w:r>
          </w:p>
        </w:tc>
        <w:tc>
          <w:tcPr>
            <w:tcW w:w="720" w:type="dxa"/>
            <w:noWrap/>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NO</w:t>
            </w: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C15251">
            <w:pPr>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EC00C7">
        <w:trPr>
          <w:trHeight w:val="1440"/>
        </w:trPr>
        <w:tc>
          <w:tcPr>
            <w:tcW w:w="189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**Regulation (EC) No 1005/2009 of the European Parliament and of the Council of 16 September 2009 on substances that deplete the ozone layer</w:t>
            </w:r>
            <w:r w:rsidRPr="00612997">
              <w:rPr>
                <w:rFonts w:cstheme="minorHAnsi"/>
                <w:sz w:val="16"/>
                <w:szCs w:val="16"/>
                <w:lang w:val="en-GB"/>
              </w:rPr>
              <w:br/>
            </w:r>
          </w:p>
        </w:tc>
        <w:tc>
          <w:tcPr>
            <w:tcW w:w="900" w:type="dxa"/>
            <w:hideMark/>
          </w:tcPr>
          <w:p w:rsidR="00AD0F2A" w:rsidRPr="00612997" w:rsidRDefault="00AD0F2A" w:rsidP="00E01F8C">
            <w:pPr>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2021**</w:t>
            </w: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E01F8C">
            <w:pPr>
              <w:jc w:val="both"/>
              <w:rPr>
                <w:rFonts w:cstheme="minorHAnsi"/>
                <w:sz w:val="16"/>
                <w:szCs w:val="16"/>
                <w:lang w:val="en-GB"/>
              </w:rPr>
            </w:pPr>
          </w:p>
        </w:tc>
        <w:tc>
          <w:tcPr>
            <w:tcW w:w="2070" w:type="dxa"/>
          </w:tcPr>
          <w:p w:rsidR="00AD0F2A" w:rsidRPr="00612997" w:rsidRDefault="00AD0F2A" w:rsidP="00E01F8C">
            <w:pPr>
              <w:jc w:val="both"/>
              <w:rPr>
                <w:rFonts w:cstheme="minorHAnsi"/>
                <w:sz w:val="16"/>
                <w:szCs w:val="16"/>
                <w:lang w:val="en-GB"/>
              </w:rPr>
            </w:pPr>
          </w:p>
        </w:tc>
      </w:tr>
      <w:tr w:rsidR="00AD0F2A" w:rsidRPr="00612997" w:rsidTr="00EC00C7">
        <w:trPr>
          <w:trHeight w:val="1538"/>
        </w:trPr>
        <w:tc>
          <w:tcPr>
            <w:tcW w:w="189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t>***Regulation (EC) No 1005/2009 of the European Parliament and of the Council of 16 September 2009 on substances that deplete the ozone layer</w:t>
            </w:r>
            <w:r w:rsidRPr="00612997">
              <w:rPr>
                <w:rFonts w:cstheme="minorHAnsi"/>
                <w:sz w:val="16"/>
                <w:szCs w:val="16"/>
                <w:lang w:val="en-GB"/>
              </w:rPr>
              <w:br/>
            </w:r>
          </w:p>
        </w:tc>
        <w:tc>
          <w:tcPr>
            <w:tcW w:w="900" w:type="dxa"/>
            <w:hideMark/>
          </w:tcPr>
          <w:p w:rsidR="00AD0F2A" w:rsidRPr="00612997" w:rsidRDefault="00AD0F2A" w:rsidP="00E01F8C">
            <w:pPr>
              <w:jc w:val="both"/>
              <w:rPr>
                <w:rFonts w:cstheme="minorHAnsi"/>
                <w:sz w:val="16"/>
                <w:szCs w:val="16"/>
                <w:lang w:val="en-GB"/>
              </w:rPr>
            </w:pPr>
          </w:p>
        </w:tc>
        <w:tc>
          <w:tcPr>
            <w:tcW w:w="810" w:type="dxa"/>
            <w:hideMark/>
          </w:tcPr>
          <w:p w:rsidR="00AD0F2A" w:rsidRPr="00612997" w:rsidRDefault="00AD0F2A" w:rsidP="00E01F8C">
            <w:pPr>
              <w:jc w:val="both"/>
              <w:rPr>
                <w:rFonts w:cstheme="minorHAnsi"/>
                <w:sz w:val="16"/>
                <w:szCs w:val="16"/>
                <w:lang w:val="en-GB"/>
              </w:rPr>
            </w:pPr>
            <w:r w:rsidRPr="00612997">
              <w:rPr>
                <w:rFonts w:cstheme="minorHAnsi"/>
                <w:sz w:val="16"/>
                <w:szCs w:val="16"/>
                <w:lang w:val="en-GB"/>
              </w:rPr>
              <w:br/>
            </w:r>
            <w:r w:rsidRPr="00612997">
              <w:rPr>
                <w:rFonts w:cstheme="minorHAnsi"/>
                <w:sz w:val="16"/>
                <w:szCs w:val="16"/>
                <w:lang w:val="en-GB"/>
              </w:rPr>
              <w:br/>
              <w:t>2029***</w:t>
            </w: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720" w:type="dxa"/>
            <w:noWrap/>
            <w:hideMark/>
          </w:tcPr>
          <w:p w:rsidR="00AD0F2A" w:rsidRPr="00612997" w:rsidRDefault="00AD0F2A" w:rsidP="00E01F8C">
            <w:pPr>
              <w:jc w:val="both"/>
              <w:rPr>
                <w:rFonts w:cstheme="minorHAnsi"/>
                <w:sz w:val="16"/>
                <w:szCs w:val="16"/>
                <w:lang w:val="en-GB"/>
              </w:rPr>
            </w:pPr>
          </w:p>
        </w:tc>
        <w:tc>
          <w:tcPr>
            <w:tcW w:w="1620" w:type="dxa"/>
            <w:noWrap/>
            <w:hideMark/>
          </w:tcPr>
          <w:p w:rsidR="00AD0F2A" w:rsidRPr="00612997" w:rsidRDefault="00AD0F2A" w:rsidP="00E01F8C">
            <w:pPr>
              <w:jc w:val="both"/>
              <w:rPr>
                <w:rFonts w:cstheme="minorHAnsi"/>
                <w:sz w:val="16"/>
                <w:szCs w:val="16"/>
                <w:lang w:val="en-GB"/>
              </w:rPr>
            </w:pPr>
          </w:p>
        </w:tc>
        <w:tc>
          <w:tcPr>
            <w:tcW w:w="1440" w:type="dxa"/>
            <w:noWrap/>
            <w:hideMark/>
          </w:tcPr>
          <w:p w:rsidR="00AD0F2A" w:rsidRPr="00612997" w:rsidRDefault="00AD0F2A" w:rsidP="00E01F8C">
            <w:pPr>
              <w:jc w:val="both"/>
              <w:rPr>
                <w:rFonts w:cstheme="minorHAnsi"/>
                <w:sz w:val="16"/>
                <w:szCs w:val="16"/>
                <w:lang w:val="en-GB"/>
              </w:rPr>
            </w:pPr>
          </w:p>
        </w:tc>
        <w:tc>
          <w:tcPr>
            <w:tcW w:w="1710" w:type="dxa"/>
            <w:hideMark/>
          </w:tcPr>
          <w:p w:rsidR="00AD0F2A" w:rsidRPr="00612997" w:rsidRDefault="00AD0F2A" w:rsidP="00E01F8C">
            <w:pPr>
              <w:jc w:val="center"/>
              <w:rPr>
                <w:rFonts w:cstheme="minorHAnsi"/>
                <w:sz w:val="16"/>
                <w:szCs w:val="16"/>
                <w:lang w:val="en-GB"/>
              </w:rPr>
            </w:pPr>
            <w:r w:rsidRPr="00612997">
              <w:rPr>
                <w:rFonts w:cstheme="minorHAnsi"/>
                <w:sz w:val="16"/>
                <w:szCs w:val="16"/>
                <w:lang w:val="en-GB"/>
              </w:rPr>
              <w:t>Ministry of  Environmental Protection  and Agriculture</w:t>
            </w:r>
          </w:p>
        </w:tc>
        <w:tc>
          <w:tcPr>
            <w:tcW w:w="1620" w:type="dxa"/>
            <w:noWrap/>
            <w:hideMark/>
          </w:tcPr>
          <w:p w:rsidR="00AD0F2A" w:rsidRPr="00612997" w:rsidRDefault="00AD0F2A" w:rsidP="00E01F8C">
            <w:pPr>
              <w:jc w:val="both"/>
              <w:rPr>
                <w:rFonts w:cstheme="minorHAnsi"/>
                <w:sz w:val="16"/>
                <w:szCs w:val="16"/>
                <w:lang w:val="en-GB"/>
              </w:rPr>
            </w:pPr>
          </w:p>
        </w:tc>
        <w:tc>
          <w:tcPr>
            <w:tcW w:w="1440" w:type="dxa"/>
            <w:hideMark/>
          </w:tcPr>
          <w:p w:rsidR="00AD0F2A" w:rsidRPr="00612997" w:rsidRDefault="00AD0F2A" w:rsidP="00E01F8C">
            <w:pPr>
              <w:jc w:val="both"/>
              <w:rPr>
                <w:rFonts w:cstheme="minorHAnsi"/>
                <w:sz w:val="16"/>
                <w:szCs w:val="16"/>
                <w:lang w:val="en-GB"/>
              </w:rPr>
            </w:pPr>
            <w:bookmarkStart w:id="0" w:name="_GoBack"/>
            <w:bookmarkEnd w:id="0"/>
          </w:p>
        </w:tc>
        <w:tc>
          <w:tcPr>
            <w:tcW w:w="2070" w:type="dxa"/>
          </w:tcPr>
          <w:p w:rsidR="00AD0F2A" w:rsidRPr="00612997" w:rsidRDefault="00AD0F2A" w:rsidP="00E01F8C">
            <w:pPr>
              <w:jc w:val="both"/>
              <w:rPr>
                <w:rFonts w:cstheme="minorHAnsi"/>
                <w:sz w:val="16"/>
                <w:szCs w:val="16"/>
                <w:lang w:val="en-GB"/>
              </w:rPr>
            </w:pPr>
          </w:p>
        </w:tc>
      </w:tr>
    </w:tbl>
    <w:p w:rsidR="00EC00C7" w:rsidRDefault="00EC00C7" w:rsidP="00A42E6F">
      <w:pPr>
        <w:jc w:val="both"/>
        <w:rPr>
          <w:lang w:val="en-GB"/>
        </w:rPr>
      </w:pPr>
    </w:p>
    <w:p w:rsidR="00EC00C7" w:rsidRDefault="00EC00C7" w:rsidP="00A42E6F">
      <w:pPr>
        <w:jc w:val="both"/>
        <w:rPr>
          <w:lang w:val="en-GB"/>
        </w:rPr>
      </w:pPr>
    </w:p>
    <w:p w:rsidR="00F161D8" w:rsidRPr="00612997" w:rsidRDefault="00F161D8" w:rsidP="00A42E6F">
      <w:pPr>
        <w:jc w:val="both"/>
        <w:rPr>
          <w:lang w:val="en-GB"/>
        </w:rPr>
      </w:pPr>
    </w:p>
    <w:sectPr w:rsidR="00F161D8" w:rsidRPr="00612997" w:rsidSect="004423AF">
      <w:footerReference w:type="default" r:id="rId10"/>
      <w:pgSz w:w="15840" w:h="12240" w:orient="landscape"/>
      <w:pgMar w:top="1296"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10D" w:rsidRDefault="0087310D" w:rsidP="004B5AB8">
      <w:pPr>
        <w:spacing w:after="0" w:line="240" w:lineRule="auto"/>
      </w:pPr>
      <w:r>
        <w:separator/>
      </w:r>
    </w:p>
  </w:endnote>
  <w:endnote w:type="continuationSeparator" w:id="0">
    <w:p w:rsidR="0087310D" w:rsidRDefault="0087310D" w:rsidP="004B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011428"/>
      <w:docPartObj>
        <w:docPartGallery w:val="Page Numbers (Bottom of Page)"/>
        <w:docPartUnique/>
      </w:docPartObj>
    </w:sdtPr>
    <w:sdtEndPr>
      <w:rPr>
        <w:noProof/>
      </w:rPr>
    </w:sdtEndPr>
    <w:sdtContent>
      <w:p w:rsidR="00AC6FD2" w:rsidRDefault="00AC6FD2">
        <w:pPr>
          <w:pStyle w:val="Footer"/>
          <w:jc w:val="right"/>
        </w:pPr>
        <w:r>
          <w:fldChar w:fldCharType="begin"/>
        </w:r>
        <w:r>
          <w:instrText xml:space="preserve"> PAGE   \* MERGEFORMAT </w:instrText>
        </w:r>
        <w:r>
          <w:fldChar w:fldCharType="separate"/>
        </w:r>
        <w:r w:rsidR="00C15251">
          <w:rPr>
            <w:noProof/>
          </w:rPr>
          <w:t>111</w:t>
        </w:r>
        <w:r>
          <w:rPr>
            <w:noProof/>
          </w:rPr>
          <w:fldChar w:fldCharType="end"/>
        </w:r>
      </w:p>
    </w:sdtContent>
  </w:sdt>
  <w:p w:rsidR="00AC6FD2" w:rsidRDefault="00AC6F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10D" w:rsidRDefault="0087310D" w:rsidP="004B5AB8">
      <w:pPr>
        <w:spacing w:after="0" w:line="240" w:lineRule="auto"/>
      </w:pPr>
      <w:r>
        <w:separator/>
      </w:r>
    </w:p>
  </w:footnote>
  <w:footnote w:type="continuationSeparator" w:id="0">
    <w:p w:rsidR="0087310D" w:rsidRDefault="0087310D" w:rsidP="004B5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70DB"/>
    <w:multiLevelType w:val="hybridMultilevel"/>
    <w:tmpl w:val="95F6A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01BF7"/>
    <w:multiLevelType w:val="hybridMultilevel"/>
    <w:tmpl w:val="13B67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280"/>
    <w:rsid w:val="000238C4"/>
    <w:rsid w:val="0003172B"/>
    <w:rsid w:val="00036E2C"/>
    <w:rsid w:val="00046916"/>
    <w:rsid w:val="00050ACA"/>
    <w:rsid w:val="00075E9C"/>
    <w:rsid w:val="00141325"/>
    <w:rsid w:val="00150DAC"/>
    <w:rsid w:val="001563AB"/>
    <w:rsid w:val="001A1A03"/>
    <w:rsid w:val="001B05C1"/>
    <w:rsid w:val="00264E6E"/>
    <w:rsid w:val="00275B15"/>
    <w:rsid w:val="00294872"/>
    <w:rsid w:val="002B0ADC"/>
    <w:rsid w:val="002F219E"/>
    <w:rsid w:val="002F7EC6"/>
    <w:rsid w:val="003644A0"/>
    <w:rsid w:val="003858AD"/>
    <w:rsid w:val="003D2644"/>
    <w:rsid w:val="003D2F5F"/>
    <w:rsid w:val="003D3AE5"/>
    <w:rsid w:val="00415899"/>
    <w:rsid w:val="004243F0"/>
    <w:rsid w:val="004423AF"/>
    <w:rsid w:val="00456854"/>
    <w:rsid w:val="004641D1"/>
    <w:rsid w:val="004A7BEA"/>
    <w:rsid w:val="004B4E3F"/>
    <w:rsid w:val="004B5AB8"/>
    <w:rsid w:val="004B7DC2"/>
    <w:rsid w:val="004E5C8A"/>
    <w:rsid w:val="004E6CD3"/>
    <w:rsid w:val="00504510"/>
    <w:rsid w:val="005144AB"/>
    <w:rsid w:val="00592D31"/>
    <w:rsid w:val="005D0F34"/>
    <w:rsid w:val="005E2AC7"/>
    <w:rsid w:val="005F54B2"/>
    <w:rsid w:val="00612997"/>
    <w:rsid w:val="0063100C"/>
    <w:rsid w:val="006C7514"/>
    <w:rsid w:val="006E3EC5"/>
    <w:rsid w:val="006E55DE"/>
    <w:rsid w:val="00725522"/>
    <w:rsid w:val="00730E31"/>
    <w:rsid w:val="00736AB8"/>
    <w:rsid w:val="00746637"/>
    <w:rsid w:val="00781969"/>
    <w:rsid w:val="007C6CE4"/>
    <w:rsid w:val="00812D94"/>
    <w:rsid w:val="00830218"/>
    <w:rsid w:val="0087310D"/>
    <w:rsid w:val="00874C1A"/>
    <w:rsid w:val="008A0280"/>
    <w:rsid w:val="008B4A62"/>
    <w:rsid w:val="008F332B"/>
    <w:rsid w:val="009021FC"/>
    <w:rsid w:val="009529D6"/>
    <w:rsid w:val="00992612"/>
    <w:rsid w:val="00996192"/>
    <w:rsid w:val="00A36E3D"/>
    <w:rsid w:val="00A42E6F"/>
    <w:rsid w:val="00A449A7"/>
    <w:rsid w:val="00A64632"/>
    <w:rsid w:val="00AC22F3"/>
    <w:rsid w:val="00AC6FD2"/>
    <w:rsid w:val="00AD0F2A"/>
    <w:rsid w:val="00AD34B5"/>
    <w:rsid w:val="00B13139"/>
    <w:rsid w:val="00B344A5"/>
    <w:rsid w:val="00B6281D"/>
    <w:rsid w:val="00B652BA"/>
    <w:rsid w:val="00B82002"/>
    <w:rsid w:val="00BB175F"/>
    <w:rsid w:val="00C15251"/>
    <w:rsid w:val="00C3498F"/>
    <w:rsid w:val="00C3561F"/>
    <w:rsid w:val="00C908D7"/>
    <w:rsid w:val="00CA72C1"/>
    <w:rsid w:val="00CB3836"/>
    <w:rsid w:val="00CB7E8B"/>
    <w:rsid w:val="00CC36FE"/>
    <w:rsid w:val="00CC6BEB"/>
    <w:rsid w:val="00D60B19"/>
    <w:rsid w:val="00D8288F"/>
    <w:rsid w:val="00DA5905"/>
    <w:rsid w:val="00E01F8C"/>
    <w:rsid w:val="00E1066B"/>
    <w:rsid w:val="00E16935"/>
    <w:rsid w:val="00E73EB9"/>
    <w:rsid w:val="00E8480F"/>
    <w:rsid w:val="00E87E3E"/>
    <w:rsid w:val="00EC00C7"/>
    <w:rsid w:val="00F123D2"/>
    <w:rsid w:val="00F12461"/>
    <w:rsid w:val="00F161D8"/>
    <w:rsid w:val="00F331DB"/>
    <w:rsid w:val="00F35D62"/>
    <w:rsid w:val="00FA2564"/>
    <w:rsid w:val="00FD3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46AD1"/>
  <w15:chartTrackingRefBased/>
  <w15:docId w15:val="{F36B291C-8A8B-489D-AD07-44AA6E5B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ACA"/>
    <w:pPr>
      <w:ind w:left="720"/>
      <w:contextualSpacing/>
    </w:pPr>
  </w:style>
  <w:style w:type="character" w:styleId="Hyperlink">
    <w:name w:val="Hyperlink"/>
    <w:basedOn w:val="DefaultParagraphFont"/>
    <w:uiPriority w:val="99"/>
    <w:unhideWhenUsed/>
    <w:rsid w:val="00050ACA"/>
    <w:rPr>
      <w:color w:val="0563C1"/>
      <w:u w:val="single"/>
    </w:rPr>
  </w:style>
  <w:style w:type="character" w:styleId="FollowedHyperlink">
    <w:name w:val="FollowedHyperlink"/>
    <w:basedOn w:val="DefaultParagraphFont"/>
    <w:uiPriority w:val="99"/>
    <w:semiHidden/>
    <w:unhideWhenUsed/>
    <w:rsid w:val="00050ACA"/>
    <w:rPr>
      <w:color w:val="954F72"/>
      <w:u w:val="single"/>
    </w:rPr>
  </w:style>
  <w:style w:type="paragraph" w:customStyle="1" w:styleId="msonormal0">
    <w:name w:val="msonormal"/>
    <w:basedOn w:val="Normal"/>
    <w:rsid w:val="00050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050ACA"/>
    <w:pPr>
      <w:spacing w:before="100" w:beforeAutospacing="1" w:after="100" w:afterAutospacing="1" w:line="240" w:lineRule="auto"/>
    </w:pPr>
    <w:rPr>
      <w:rFonts w:ascii="Arial Narrow" w:eastAsia="Times New Roman" w:hAnsi="Arial Narrow" w:cs="Times New Roman"/>
      <w:color w:val="000000"/>
      <w:sz w:val="24"/>
      <w:szCs w:val="24"/>
    </w:rPr>
  </w:style>
  <w:style w:type="paragraph" w:customStyle="1" w:styleId="font6">
    <w:name w:val="font6"/>
    <w:basedOn w:val="Normal"/>
    <w:rsid w:val="00050ACA"/>
    <w:pPr>
      <w:spacing w:before="100" w:beforeAutospacing="1" w:after="100" w:afterAutospacing="1" w:line="240" w:lineRule="auto"/>
    </w:pPr>
    <w:rPr>
      <w:rFonts w:ascii="Arial Narrow" w:eastAsia="Times New Roman" w:hAnsi="Arial Narrow" w:cs="Times New Roman"/>
      <w:b/>
      <w:bCs/>
      <w:color w:val="000000"/>
      <w:sz w:val="24"/>
      <w:szCs w:val="24"/>
    </w:rPr>
  </w:style>
  <w:style w:type="paragraph" w:customStyle="1" w:styleId="font7">
    <w:name w:val="font7"/>
    <w:basedOn w:val="Normal"/>
    <w:rsid w:val="00050AC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8">
    <w:name w:val="font8"/>
    <w:basedOn w:val="Normal"/>
    <w:rsid w:val="00050AC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5">
    <w:name w:val="xl65"/>
    <w:basedOn w:val="Normal"/>
    <w:rsid w:val="00050ACA"/>
    <w:pP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6">
    <w:name w:val="xl66"/>
    <w:basedOn w:val="Normal"/>
    <w:rsid w:val="00050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7">
    <w:name w:val="xl67"/>
    <w:basedOn w:val="Normal"/>
    <w:rsid w:val="00050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rsid w:val="00050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69">
    <w:name w:val="xl69"/>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0">
    <w:name w:val="xl70"/>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050ACA"/>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2">
    <w:name w:val="xl72"/>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rPr>
  </w:style>
  <w:style w:type="paragraph" w:customStyle="1" w:styleId="xl73">
    <w:name w:val="xl73"/>
    <w:basedOn w:val="Normal"/>
    <w:rsid w:val="00050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4">
    <w:name w:val="xl74"/>
    <w:basedOn w:val="Normal"/>
    <w:rsid w:val="00050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75">
    <w:name w:val="xl75"/>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rPr>
  </w:style>
  <w:style w:type="paragraph" w:customStyle="1" w:styleId="xl76">
    <w:name w:val="xl76"/>
    <w:basedOn w:val="Normal"/>
    <w:rsid w:val="00050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7">
    <w:name w:val="xl77"/>
    <w:basedOn w:val="Normal"/>
    <w:rsid w:val="00050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8">
    <w:name w:val="xl78"/>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050AC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81">
    <w:name w:val="xl81"/>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83">
    <w:name w:val="xl83"/>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84">
    <w:name w:val="xl84"/>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050AC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6">
    <w:name w:val="xl86"/>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90">
    <w:name w:val="xl90"/>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1">
    <w:name w:val="xl91"/>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92">
    <w:name w:val="xl92"/>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rPr>
  </w:style>
  <w:style w:type="paragraph" w:customStyle="1" w:styleId="xl93">
    <w:name w:val="xl93"/>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4">
    <w:name w:val="xl94"/>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5">
    <w:name w:val="xl95"/>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96">
    <w:name w:val="xl96"/>
    <w:basedOn w:val="Normal"/>
    <w:rsid w:val="00050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8">
    <w:name w:val="xl98"/>
    <w:basedOn w:val="Normal"/>
    <w:rsid w:val="00050AC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9">
    <w:name w:val="xl99"/>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cs="Times New Roman"/>
      <w:sz w:val="24"/>
      <w:szCs w:val="24"/>
    </w:rPr>
  </w:style>
  <w:style w:type="paragraph" w:customStyle="1" w:styleId="xl100">
    <w:name w:val="xl100"/>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rPr>
  </w:style>
  <w:style w:type="paragraph" w:customStyle="1" w:styleId="xl101">
    <w:name w:val="xl101"/>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050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lfaen" w:eastAsia="Times New Roman" w:hAnsi="Sylfaen" w:cs="Times New Roman"/>
      <w:sz w:val="24"/>
      <w:szCs w:val="24"/>
    </w:rPr>
  </w:style>
  <w:style w:type="table" w:styleId="TableGrid">
    <w:name w:val="Table Grid"/>
    <w:basedOn w:val="TableNormal"/>
    <w:uiPriority w:val="39"/>
    <w:rsid w:val="00AD3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36"/>
    <w:rPr>
      <w:sz w:val="16"/>
      <w:szCs w:val="16"/>
    </w:rPr>
  </w:style>
  <w:style w:type="paragraph" w:styleId="CommentText">
    <w:name w:val="annotation text"/>
    <w:basedOn w:val="Normal"/>
    <w:link w:val="CommentTextChar"/>
    <w:uiPriority w:val="99"/>
    <w:semiHidden/>
    <w:unhideWhenUsed/>
    <w:rsid w:val="00FD3936"/>
    <w:pPr>
      <w:spacing w:line="240" w:lineRule="auto"/>
    </w:pPr>
    <w:rPr>
      <w:sz w:val="20"/>
      <w:szCs w:val="20"/>
    </w:rPr>
  </w:style>
  <w:style w:type="character" w:customStyle="1" w:styleId="CommentTextChar">
    <w:name w:val="Comment Text Char"/>
    <w:basedOn w:val="DefaultParagraphFont"/>
    <w:link w:val="CommentText"/>
    <w:uiPriority w:val="99"/>
    <w:semiHidden/>
    <w:rsid w:val="00FD3936"/>
    <w:rPr>
      <w:sz w:val="20"/>
      <w:szCs w:val="20"/>
    </w:rPr>
  </w:style>
  <w:style w:type="paragraph" w:styleId="CommentSubject">
    <w:name w:val="annotation subject"/>
    <w:basedOn w:val="CommentText"/>
    <w:next w:val="CommentText"/>
    <w:link w:val="CommentSubjectChar"/>
    <w:uiPriority w:val="99"/>
    <w:semiHidden/>
    <w:unhideWhenUsed/>
    <w:rsid w:val="00FD3936"/>
    <w:rPr>
      <w:b/>
      <w:bCs/>
    </w:rPr>
  </w:style>
  <w:style w:type="character" w:customStyle="1" w:styleId="CommentSubjectChar">
    <w:name w:val="Comment Subject Char"/>
    <w:basedOn w:val="CommentTextChar"/>
    <w:link w:val="CommentSubject"/>
    <w:uiPriority w:val="99"/>
    <w:semiHidden/>
    <w:rsid w:val="00FD3936"/>
    <w:rPr>
      <w:b/>
      <w:bCs/>
      <w:sz w:val="20"/>
      <w:szCs w:val="20"/>
    </w:rPr>
  </w:style>
  <w:style w:type="paragraph" w:styleId="BalloonText">
    <w:name w:val="Balloon Text"/>
    <w:basedOn w:val="Normal"/>
    <w:link w:val="BalloonTextChar"/>
    <w:uiPriority w:val="99"/>
    <w:semiHidden/>
    <w:unhideWhenUsed/>
    <w:rsid w:val="00FD3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36"/>
    <w:rPr>
      <w:rFonts w:ascii="Segoe UI" w:hAnsi="Segoe UI" w:cs="Segoe UI"/>
      <w:sz w:val="18"/>
      <w:szCs w:val="18"/>
    </w:rPr>
  </w:style>
  <w:style w:type="paragraph" w:styleId="FootnoteText">
    <w:name w:val="footnote text"/>
    <w:basedOn w:val="Normal"/>
    <w:link w:val="FootnoteTextChar"/>
    <w:uiPriority w:val="99"/>
    <w:semiHidden/>
    <w:unhideWhenUsed/>
    <w:rsid w:val="004B5A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5AB8"/>
    <w:rPr>
      <w:sz w:val="20"/>
      <w:szCs w:val="20"/>
    </w:rPr>
  </w:style>
  <w:style w:type="character" w:styleId="FootnoteReference">
    <w:name w:val="footnote reference"/>
    <w:basedOn w:val="DefaultParagraphFont"/>
    <w:uiPriority w:val="99"/>
    <w:semiHidden/>
    <w:unhideWhenUsed/>
    <w:rsid w:val="004B5AB8"/>
    <w:rPr>
      <w:vertAlign w:val="superscript"/>
    </w:rPr>
  </w:style>
  <w:style w:type="paragraph" w:styleId="Header">
    <w:name w:val="header"/>
    <w:basedOn w:val="Normal"/>
    <w:link w:val="HeaderChar"/>
    <w:uiPriority w:val="99"/>
    <w:unhideWhenUsed/>
    <w:rsid w:val="00442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3AF"/>
  </w:style>
  <w:style w:type="paragraph" w:styleId="Footer">
    <w:name w:val="footer"/>
    <w:basedOn w:val="Normal"/>
    <w:link w:val="FooterChar"/>
    <w:uiPriority w:val="99"/>
    <w:unhideWhenUsed/>
    <w:rsid w:val="00442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3AF"/>
  </w:style>
  <w:style w:type="paragraph" w:styleId="Revision">
    <w:name w:val="Revision"/>
    <w:hidden/>
    <w:uiPriority w:val="99"/>
    <w:semiHidden/>
    <w:rsid w:val="004243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2423">
      <w:bodyDiv w:val="1"/>
      <w:marLeft w:val="0"/>
      <w:marRight w:val="0"/>
      <w:marTop w:val="0"/>
      <w:marBottom w:val="0"/>
      <w:divBdr>
        <w:top w:val="none" w:sz="0" w:space="0" w:color="auto"/>
        <w:left w:val="none" w:sz="0" w:space="0" w:color="auto"/>
        <w:bottom w:val="none" w:sz="0" w:space="0" w:color="auto"/>
        <w:right w:val="none" w:sz="0" w:space="0" w:color="auto"/>
      </w:divBdr>
    </w:div>
    <w:div w:id="150222035">
      <w:bodyDiv w:val="1"/>
      <w:marLeft w:val="0"/>
      <w:marRight w:val="0"/>
      <w:marTop w:val="0"/>
      <w:marBottom w:val="0"/>
      <w:divBdr>
        <w:top w:val="none" w:sz="0" w:space="0" w:color="auto"/>
        <w:left w:val="none" w:sz="0" w:space="0" w:color="auto"/>
        <w:bottom w:val="none" w:sz="0" w:space="0" w:color="auto"/>
        <w:right w:val="none" w:sz="0" w:space="0" w:color="auto"/>
      </w:divBdr>
    </w:div>
    <w:div w:id="174224995">
      <w:bodyDiv w:val="1"/>
      <w:marLeft w:val="0"/>
      <w:marRight w:val="0"/>
      <w:marTop w:val="0"/>
      <w:marBottom w:val="0"/>
      <w:divBdr>
        <w:top w:val="none" w:sz="0" w:space="0" w:color="auto"/>
        <w:left w:val="none" w:sz="0" w:space="0" w:color="auto"/>
        <w:bottom w:val="none" w:sz="0" w:space="0" w:color="auto"/>
        <w:right w:val="none" w:sz="0" w:space="0" w:color="auto"/>
      </w:divBdr>
    </w:div>
    <w:div w:id="397245785">
      <w:bodyDiv w:val="1"/>
      <w:marLeft w:val="0"/>
      <w:marRight w:val="0"/>
      <w:marTop w:val="0"/>
      <w:marBottom w:val="0"/>
      <w:divBdr>
        <w:top w:val="none" w:sz="0" w:space="0" w:color="auto"/>
        <w:left w:val="none" w:sz="0" w:space="0" w:color="auto"/>
        <w:bottom w:val="none" w:sz="0" w:space="0" w:color="auto"/>
        <w:right w:val="none" w:sz="0" w:space="0" w:color="auto"/>
      </w:divBdr>
    </w:div>
    <w:div w:id="417406215">
      <w:bodyDiv w:val="1"/>
      <w:marLeft w:val="0"/>
      <w:marRight w:val="0"/>
      <w:marTop w:val="0"/>
      <w:marBottom w:val="0"/>
      <w:divBdr>
        <w:top w:val="none" w:sz="0" w:space="0" w:color="auto"/>
        <w:left w:val="none" w:sz="0" w:space="0" w:color="auto"/>
        <w:bottom w:val="none" w:sz="0" w:space="0" w:color="auto"/>
        <w:right w:val="none" w:sz="0" w:space="0" w:color="auto"/>
      </w:divBdr>
    </w:div>
    <w:div w:id="1516575697">
      <w:bodyDiv w:val="1"/>
      <w:marLeft w:val="0"/>
      <w:marRight w:val="0"/>
      <w:marTop w:val="0"/>
      <w:marBottom w:val="0"/>
      <w:divBdr>
        <w:top w:val="none" w:sz="0" w:space="0" w:color="auto"/>
        <w:left w:val="none" w:sz="0" w:space="0" w:color="auto"/>
        <w:bottom w:val="none" w:sz="0" w:space="0" w:color="auto"/>
        <w:right w:val="none" w:sz="0" w:space="0" w:color="auto"/>
      </w:divBdr>
    </w:div>
    <w:div w:id="204937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CELEX:32012R0872&amp;qid=14684110989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legal-content/EN/TXT/?qid=1468412709932&amp;uri=CELEX:32005R1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01916-CE61-40EA-A7C4-D35DE651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111</Pages>
  <Words>21146</Words>
  <Characters>120538</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52</cp:revision>
  <cp:lastPrinted>2020-09-16T11:24:00Z</cp:lastPrinted>
  <dcterms:created xsi:type="dcterms:W3CDTF">2020-09-30T12:36:00Z</dcterms:created>
  <dcterms:modified xsi:type="dcterms:W3CDTF">2020-10-09T11:09:00Z</dcterms:modified>
</cp:coreProperties>
</file>